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E" w:rsidRPr="0039290F" w:rsidRDefault="00707C9E" w:rsidP="007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39290F">
        <w:rPr>
          <w:rFonts w:ascii="Century Gothic" w:hAnsi="Century Gothic"/>
          <w:b/>
          <w:sz w:val="22"/>
          <w:szCs w:val="22"/>
        </w:rPr>
        <w:t>TERMO DE REFERÊNCIA</w:t>
      </w:r>
      <w:r w:rsidR="00F32A18" w:rsidRPr="0039290F">
        <w:rPr>
          <w:rFonts w:ascii="Century Gothic" w:hAnsi="Century Gothic"/>
          <w:b/>
          <w:sz w:val="22"/>
          <w:szCs w:val="22"/>
        </w:rPr>
        <w:t xml:space="preserve"> – MODELO 1</w:t>
      </w:r>
    </w:p>
    <w:p w:rsidR="00707C9E" w:rsidRPr="0039290F" w:rsidRDefault="00707C9E" w:rsidP="007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>PROCEDIMENTO DE CONTRATAÇÃO</w:t>
      </w:r>
    </w:p>
    <w:p w:rsidR="00707C9E" w:rsidRPr="0039290F" w:rsidRDefault="00707C9E" w:rsidP="007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 xml:space="preserve">DISPENSA DE LICITAÇÃO, INCISO II, ARTIGO 24, LEI 8.666/93 </w:t>
      </w:r>
      <w:r w:rsidR="00962178" w:rsidRPr="0039290F">
        <w:rPr>
          <w:rFonts w:ascii="Century Gothic" w:hAnsi="Century Gothic"/>
          <w:b/>
          <w:sz w:val="22"/>
          <w:szCs w:val="22"/>
        </w:rPr>
        <w:t xml:space="preserve">(INFERIOR A </w:t>
      </w:r>
      <w:r w:rsidR="006A3001" w:rsidRPr="0039290F">
        <w:rPr>
          <w:rFonts w:ascii="Century Gothic" w:hAnsi="Century Gothic"/>
          <w:b/>
          <w:sz w:val="22"/>
          <w:szCs w:val="22"/>
        </w:rPr>
        <w:t>R$</w:t>
      </w:r>
      <w:r w:rsidR="00962178" w:rsidRPr="0039290F">
        <w:rPr>
          <w:rFonts w:ascii="Century Gothic" w:hAnsi="Century Gothic"/>
          <w:b/>
          <w:sz w:val="22"/>
          <w:szCs w:val="22"/>
        </w:rPr>
        <w:t>17.600,00</w:t>
      </w:r>
      <w:r w:rsidRPr="0039290F">
        <w:rPr>
          <w:rFonts w:ascii="Century Gothic" w:hAnsi="Century Gothic"/>
          <w:b/>
          <w:sz w:val="22"/>
          <w:szCs w:val="22"/>
        </w:rPr>
        <w:t>)</w:t>
      </w:r>
    </w:p>
    <w:p w:rsidR="00707C9E" w:rsidRPr="0039290F" w:rsidRDefault="00707C9E" w:rsidP="007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 xml:space="preserve"> ULTIMA ALTERAÇÃO </w:t>
      </w:r>
      <w:r w:rsidR="002F6E20">
        <w:rPr>
          <w:rFonts w:ascii="Century Gothic" w:hAnsi="Century Gothic"/>
          <w:b/>
          <w:sz w:val="22"/>
          <w:szCs w:val="22"/>
        </w:rPr>
        <w:t>–</w:t>
      </w:r>
      <w:r w:rsidRPr="0039290F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2F6E20">
        <w:rPr>
          <w:rFonts w:ascii="Century Gothic" w:hAnsi="Century Gothic"/>
          <w:b/>
          <w:sz w:val="22"/>
          <w:szCs w:val="22"/>
        </w:rPr>
        <w:t>JULHO</w:t>
      </w:r>
      <w:proofErr w:type="gramEnd"/>
      <w:r w:rsidR="002F6E20">
        <w:rPr>
          <w:rFonts w:ascii="Century Gothic" w:hAnsi="Century Gothic"/>
          <w:b/>
          <w:sz w:val="22"/>
          <w:szCs w:val="22"/>
        </w:rPr>
        <w:t xml:space="preserve"> </w:t>
      </w:r>
      <w:r w:rsidR="004A5AF1" w:rsidRPr="0039290F">
        <w:rPr>
          <w:rFonts w:ascii="Century Gothic" w:hAnsi="Century Gothic"/>
          <w:b/>
          <w:sz w:val="22"/>
          <w:szCs w:val="22"/>
        </w:rPr>
        <w:t>20</w:t>
      </w:r>
      <w:r w:rsidR="00824037" w:rsidRPr="0039290F">
        <w:rPr>
          <w:rFonts w:ascii="Century Gothic" w:hAnsi="Century Gothic"/>
          <w:b/>
          <w:sz w:val="22"/>
          <w:szCs w:val="22"/>
        </w:rPr>
        <w:t>20</w:t>
      </w:r>
    </w:p>
    <w:p w:rsidR="00824037" w:rsidRPr="0039290F" w:rsidRDefault="00824037" w:rsidP="00707C9E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:rsidR="00824037" w:rsidRPr="0039290F" w:rsidRDefault="00824037" w:rsidP="00707C9E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:rsidR="00707C9E" w:rsidRPr="0039290F" w:rsidRDefault="00707C9E" w:rsidP="00707C9E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>COMUNICAÇÃO INTERNA Nº _______/_____- (área demandante)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>Referência: (descrição sucinta do objeto)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 xml:space="preserve">Processo </w:t>
      </w:r>
      <w:proofErr w:type="gramStart"/>
      <w:r w:rsidRPr="0039290F">
        <w:rPr>
          <w:rFonts w:ascii="Century Gothic" w:hAnsi="Century Gothic"/>
          <w:b/>
          <w:sz w:val="22"/>
          <w:szCs w:val="22"/>
        </w:rPr>
        <w:t>Nº:_</w:t>
      </w:r>
      <w:proofErr w:type="gramEnd"/>
      <w:r w:rsidRPr="0039290F">
        <w:rPr>
          <w:rFonts w:ascii="Century Gothic" w:hAnsi="Century Gothic"/>
          <w:b/>
          <w:sz w:val="22"/>
          <w:szCs w:val="22"/>
        </w:rPr>
        <w:t>___________________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2909B0" w:rsidRPr="0039290F" w:rsidRDefault="002909B0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2909B0" w:rsidRPr="0039290F" w:rsidRDefault="002909B0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>AO DIRAF/DIPRE:</w:t>
      </w:r>
      <w:r w:rsidR="00BB6F6A" w:rsidRPr="0039290F">
        <w:rPr>
          <w:rFonts w:ascii="Century Gothic" w:hAnsi="Century Gothic"/>
          <w:b/>
          <w:sz w:val="22"/>
          <w:szCs w:val="22"/>
        </w:rPr>
        <w:t xml:space="preserve"> (Acrescentar DITEC em caso de TI)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 ................ (</w:t>
      </w:r>
      <w:proofErr w:type="spellStart"/>
      <w:proofErr w:type="gramStart"/>
      <w:r w:rsidRPr="0039290F">
        <w:rPr>
          <w:rFonts w:ascii="Century Gothic" w:hAnsi="Century Gothic"/>
          <w:sz w:val="22"/>
          <w:szCs w:val="22"/>
        </w:rPr>
        <w:t>subgerência</w:t>
      </w:r>
      <w:proofErr w:type="spellEnd"/>
      <w:proofErr w:type="gramEnd"/>
      <w:r w:rsidRPr="0039290F">
        <w:rPr>
          <w:rFonts w:ascii="Century Gothic" w:hAnsi="Century Gothic"/>
          <w:sz w:val="22"/>
          <w:szCs w:val="22"/>
        </w:rPr>
        <w:t xml:space="preserve">/gerência) detectou a necessidade de instaurar procedimento licitatório, que objetiva a Contratação de  ........ </w:t>
      </w:r>
      <w:r w:rsidRPr="0039290F">
        <w:rPr>
          <w:rFonts w:ascii="Century Gothic" w:hAnsi="Century Gothic"/>
          <w:i/>
          <w:sz w:val="22"/>
          <w:szCs w:val="22"/>
        </w:rPr>
        <w:t>(</w:t>
      </w:r>
      <w:proofErr w:type="gramStart"/>
      <w:r w:rsidRPr="0039290F">
        <w:rPr>
          <w:rFonts w:ascii="Century Gothic" w:hAnsi="Century Gothic"/>
          <w:i/>
          <w:sz w:val="22"/>
          <w:szCs w:val="22"/>
        </w:rPr>
        <w:t>descrever</w:t>
      </w:r>
      <w:proofErr w:type="gramEnd"/>
      <w:r w:rsidRPr="0039290F">
        <w:rPr>
          <w:rFonts w:ascii="Century Gothic" w:hAnsi="Century Gothic"/>
          <w:i/>
          <w:sz w:val="22"/>
          <w:szCs w:val="22"/>
        </w:rPr>
        <w:t xml:space="preserve"> de forma sucinta o objeto).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 especificação detalhada do objeto, assim como sua forma de execução encontram-se descritas no termo de referência que segue anexo à presente comunicação.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Nesse sentido, solicitamos autorização para instaurar procedimento licitatório que objetiva contratar o objeto referenciado.</w:t>
      </w:r>
    </w:p>
    <w:p w:rsidR="002909B0" w:rsidRPr="0039290F" w:rsidRDefault="002909B0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Atenciosamente</w:t>
      </w:r>
    </w:p>
    <w:p w:rsidR="002909B0" w:rsidRPr="0039290F" w:rsidRDefault="002909B0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 xml:space="preserve">Vitória/ES, .... </w:t>
      </w:r>
      <w:proofErr w:type="gramStart"/>
      <w:r w:rsidRPr="0039290F">
        <w:rPr>
          <w:rFonts w:ascii="Century Gothic" w:hAnsi="Century Gothic"/>
          <w:sz w:val="22"/>
          <w:szCs w:val="22"/>
        </w:rPr>
        <w:t>de</w:t>
      </w:r>
      <w:proofErr w:type="gramEnd"/>
      <w:r w:rsidRPr="0039290F">
        <w:rPr>
          <w:rFonts w:ascii="Century Gothic" w:hAnsi="Century Gothic"/>
          <w:sz w:val="22"/>
          <w:szCs w:val="22"/>
        </w:rPr>
        <w:t xml:space="preserve"> ................... </w:t>
      </w:r>
      <w:proofErr w:type="gramStart"/>
      <w:r w:rsidRPr="0039290F">
        <w:rPr>
          <w:rFonts w:ascii="Century Gothic" w:hAnsi="Century Gothic"/>
          <w:sz w:val="22"/>
          <w:szCs w:val="22"/>
        </w:rPr>
        <w:t>de</w:t>
      </w:r>
      <w:proofErr w:type="gramEnd"/>
      <w:r w:rsidRPr="0039290F">
        <w:rPr>
          <w:rFonts w:ascii="Century Gothic" w:hAnsi="Century Gothic"/>
          <w:sz w:val="22"/>
          <w:szCs w:val="22"/>
        </w:rPr>
        <w:t xml:space="preserve"> 20...</w:t>
      </w:r>
    </w:p>
    <w:p w:rsidR="00707C9E" w:rsidRPr="0039290F" w:rsidRDefault="00707C9E" w:rsidP="00707C9E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2909B0" w:rsidRPr="0039290F" w:rsidRDefault="002909B0" w:rsidP="00D859EE">
      <w:pPr>
        <w:spacing w:after="120" w:line="276" w:lineRule="auto"/>
        <w:jc w:val="center"/>
        <w:rPr>
          <w:rFonts w:ascii="Century Gothic" w:hAnsi="Century Gothic"/>
          <w:sz w:val="22"/>
          <w:szCs w:val="22"/>
        </w:rPr>
      </w:pPr>
    </w:p>
    <w:p w:rsidR="00D859EE" w:rsidRPr="0039290F" w:rsidRDefault="00707C9E" w:rsidP="00D859EE">
      <w:pPr>
        <w:spacing w:after="120" w:line="276" w:lineRule="auto"/>
        <w:jc w:val="center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AUTOR DO TERMO DE REFERÊNCIA</w:t>
      </w:r>
    </w:p>
    <w:p w:rsidR="00D859EE" w:rsidRPr="0039290F" w:rsidRDefault="00D859EE">
      <w:pPr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br w:type="page"/>
      </w:r>
    </w:p>
    <w:p w:rsidR="00707C9E" w:rsidRPr="0039290F" w:rsidRDefault="008F2B00" w:rsidP="00A44526">
      <w:pPr>
        <w:jc w:val="center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lastRenderedPageBreak/>
        <w:br w:type="page"/>
      </w:r>
      <w:r w:rsidR="002909B0" w:rsidRPr="0039290F">
        <w:rPr>
          <w:rFonts w:ascii="Century Gothic" w:hAnsi="Century Gothic"/>
          <w:b/>
          <w:sz w:val="22"/>
          <w:szCs w:val="22"/>
        </w:rPr>
        <w:lastRenderedPageBreak/>
        <w:t>T</w:t>
      </w:r>
      <w:r w:rsidR="00707C9E" w:rsidRPr="0039290F">
        <w:rPr>
          <w:rFonts w:ascii="Century Gothic" w:hAnsi="Century Gothic"/>
          <w:b/>
          <w:sz w:val="22"/>
          <w:szCs w:val="22"/>
        </w:rPr>
        <w:t>ERMO DE REFERÊNCIA No......./20...... (Gerência/</w:t>
      </w:r>
      <w:proofErr w:type="spellStart"/>
      <w:r w:rsidR="00707C9E" w:rsidRPr="0039290F">
        <w:rPr>
          <w:rFonts w:ascii="Century Gothic" w:hAnsi="Century Gothic"/>
          <w:b/>
          <w:sz w:val="22"/>
          <w:szCs w:val="22"/>
        </w:rPr>
        <w:t>Subgerência</w:t>
      </w:r>
      <w:proofErr w:type="spellEnd"/>
      <w:r w:rsidR="00707C9E" w:rsidRPr="0039290F">
        <w:rPr>
          <w:rFonts w:ascii="Century Gothic" w:hAnsi="Century Gothic"/>
          <w:b/>
          <w:sz w:val="22"/>
          <w:szCs w:val="22"/>
        </w:rPr>
        <w:t xml:space="preserve"> Demandante)</w:t>
      </w:r>
    </w:p>
    <w:p w:rsidR="00707C9E" w:rsidRPr="0039290F" w:rsidRDefault="00707C9E" w:rsidP="001D6CB9">
      <w:pPr>
        <w:pStyle w:val="Corpodetexto"/>
        <w:spacing w:line="276" w:lineRule="auto"/>
        <w:rPr>
          <w:rFonts w:ascii="Century Gothic" w:hAnsi="Century Gothic"/>
          <w:sz w:val="22"/>
          <w:szCs w:val="22"/>
        </w:rPr>
      </w:pPr>
    </w:p>
    <w:p w:rsidR="00707C9E" w:rsidRPr="0039290F" w:rsidRDefault="00707C9E" w:rsidP="001D6CB9">
      <w:pPr>
        <w:pStyle w:val="Edital-Nvel1"/>
        <w:numPr>
          <w:ilvl w:val="0"/>
          <w:numId w:val="19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DO OBJETO</w:t>
      </w:r>
    </w:p>
    <w:p w:rsidR="00707C9E" w:rsidRPr="0039290F" w:rsidRDefault="00707C9E" w:rsidP="001D6CB9">
      <w:pPr>
        <w:pStyle w:val="Edital-Semnmero"/>
        <w:spacing w:after="120" w:line="276" w:lineRule="auto"/>
        <w:jc w:val="both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[</w:t>
      </w:r>
      <w:r w:rsidRPr="0039290F">
        <w:rPr>
          <w:rFonts w:ascii="Century Gothic" w:hAnsi="Century Gothic"/>
          <w:i/>
          <w:szCs w:val="22"/>
        </w:rPr>
        <w:t>Descrição sucinta do objeto</w:t>
      </w:r>
      <w:r w:rsidRPr="0039290F">
        <w:rPr>
          <w:rFonts w:ascii="Century Gothic" w:hAnsi="Century Gothic"/>
          <w:szCs w:val="22"/>
        </w:rPr>
        <w:t>]</w:t>
      </w:r>
    </w:p>
    <w:p w:rsidR="002909B0" w:rsidRPr="0039290F" w:rsidRDefault="002909B0" w:rsidP="002909B0">
      <w:pPr>
        <w:rPr>
          <w:rFonts w:ascii="Century Gothic" w:hAnsi="Century Gothic"/>
          <w:sz w:val="22"/>
          <w:szCs w:val="22"/>
        </w:rPr>
      </w:pPr>
    </w:p>
    <w:p w:rsidR="002909B0" w:rsidRPr="0039290F" w:rsidRDefault="002909B0" w:rsidP="002909B0">
      <w:pPr>
        <w:pStyle w:val="Edital-Nvel1"/>
        <w:numPr>
          <w:ilvl w:val="0"/>
          <w:numId w:val="19"/>
        </w:numPr>
        <w:spacing w:after="12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DA JUSTIFICATIVA</w:t>
      </w:r>
    </w:p>
    <w:p w:rsidR="002909B0" w:rsidRPr="0039290F" w:rsidRDefault="002909B0" w:rsidP="002909B0">
      <w:pPr>
        <w:pStyle w:val="Edital-Nvel2"/>
        <w:numPr>
          <w:ilvl w:val="0"/>
          <w:numId w:val="18"/>
        </w:numPr>
        <w:spacing w:after="120"/>
        <w:ind w:firstLine="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Descrever os motivos que esclarecem a necessidade da contratação do objeto. Descrever os benefícios que serão proporcionados pela contratação;</w:t>
      </w:r>
    </w:p>
    <w:p w:rsidR="002909B0" w:rsidRPr="0039290F" w:rsidRDefault="002909B0" w:rsidP="002909B0">
      <w:pPr>
        <w:pStyle w:val="Edital-Nvel2"/>
        <w:numPr>
          <w:ilvl w:val="0"/>
          <w:numId w:val="18"/>
        </w:numPr>
        <w:spacing w:after="120"/>
        <w:ind w:firstLine="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Descrever a existência de itens não inclusos, dos quais depende a execução do objeto pretendido.  Esta informação será utilizada como justificativa e alerta para a necessidade de instaurar procedimento licitatório que será instruído em separado;</w:t>
      </w:r>
    </w:p>
    <w:p w:rsidR="002909B0" w:rsidRPr="0039290F" w:rsidRDefault="002909B0" w:rsidP="002909B0">
      <w:pPr>
        <w:pStyle w:val="Edital-Nvel2"/>
        <w:numPr>
          <w:ilvl w:val="0"/>
          <w:numId w:val="18"/>
        </w:numPr>
        <w:spacing w:after="120"/>
        <w:ind w:firstLine="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 xml:space="preserve">Em se tratando de vários itens, a área demandante deve justificar a eventual impossibilidade de divisão do objeto em LOTES ou ITENS; </w:t>
      </w:r>
    </w:p>
    <w:p w:rsidR="002909B0" w:rsidRPr="0039290F" w:rsidRDefault="002909B0" w:rsidP="002909B0">
      <w:pPr>
        <w:pStyle w:val="Edital-Nvel2"/>
        <w:numPr>
          <w:ilvl w:val="0"/>
          <w:numId w:val="18"/>
        </w:numPr>
        <w:spacing w:after="120"/>
        <w:ind w:firstLine="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O quantitativo do objeto a ser contratado deve estar devidamente justificado, citando-se, inclusive, qual foi o ponto de partida e o parâmetro adotado para a estimativa quantificada;</w:t>
      </w:r>
    </w:p>
    <w:p w:rsidR="002909B0" w:rsidRPr="0039290F" w:rsidRDefault="002909B0" w:rsidP="002909B0">
      <w:pPr>
        <w:pStyle w:val="Edital-Nvel2"/>
        <w:numPr>
          <w:ilvl w:val="0"/>
          <w:numId w:val="18"/>
        </w:numPr>
        <w:tabs>
          <w:tab w:val="left" w:pos="708"/>
        </w:tabs>
        <w:spacing w:after="120"/>
        <w:ind w:firstLine="0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As informações deste item referem-se a parâmetros para nortear a elaboração do Termo de Referência, devendo serem apagadas, dando lugar à justificativa propriamente dita.</w:t>
      </w:r>
    </w:p>
    <w:p w:rsidR="002909B0" w:rsidRPr="0039290F" w:rsidRDefault="002909B0" w:rsidP="002909B0">
      <w:pPr>
        <w:rPr>
          <w:rFonts w:ascii="Century Gothic" w:hAnsi="Century Gothic"/>
          <w:sz w:val="22"/>
          <w:szCs w:val="22"/>
        </w:rPr>
      </w:pPr>
    </w:p>
    <w:p w:rsidR="00707C9E" w:rsidRPr="0039290F" w:rsidRDefault="00707C9E" w:rsidP="001D6CB9">
      <w:pPr>
        <w:pStyle w:val="Edital-Nvel1"/>
        <w:numPr>
          <w:ilvl w:val="0"/>
          <w:numId w:val="19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DA ESPECIFICAÇÃO DETALHADA DO OBJETO</w:t>
      </w:r>
    </w:p>
    <w:p w:rsidR="00707C9E" w:rsidRPr="0039290F" w:rsidRDefault="00707C9E" w:rsidP="001D6CB9">
      <w:pPr>
        <w:pStyle w:val="PargrafoNormal"/>
        <w:numPr>
          <w:ilvl w:val="1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Especificar as características técnicas mínimas do objeto a ser adquirido.</w:t>
      </w:r>
    </w:p>
    <w:p w:rsidR="00707C9E" w:rsidRPr="0039290F" w:rsidRDefault="00707C9E" w:rsidP="001D6CB9">
      <w:pPr>
        <w:pStyle w:val="Edital-Semnmero"/>
        <w:spacing w:after="120" w:line="276" w:lineRule="auto"/>
        <w:ind w:left="708"/>
        <w:jc w:val="both"/>
        <w:rPr>
          <w:rFonts w:ascii="Century Gothic" w:hAnsi="Century Gothic"/>
          <w:i/>
          <w:szCs w:val="22"/>
        </w:rPr>
      </w:pPr>
      <w:r w:rsidRPr="0039290F">
        <w:rPr>
          <w:rFonts w:ascii="Century Gothic" w:hAnsi="Century Gothic"/>
          <w:i/>
          <w:szCs w:val="22"/>
          <w:u w:val="single"/>
        </w:rPr>
        <w:t>OBSERVAÇÃO 1:</w:t>
      </w:r>
      <w:r w:rsidRPr="0039290F">
        <w:rPr>
          <w:rFonts w:ascii="Century Gothic" w:hAnsi="Century Gothic"/>
          <w:i/>
          <w:szCs w:val="22"/>
        </w:rPr>
        <w:t xml:space="preserve"> A especificação do objeto deve conter os dados que garantam a qualidade da aquisição, podendo ser suprimido dado previsto neste item e/ou adicionada informação não prevista neste item, com vistas a atender ao tipo de aquisição pretendida pelo PRODEST.</w:t>
      </w:r>
    </w:p>
    <w:p w:rsidR="00707C9E" w:rsidRPr="0039290F" w:rsidRDefault="00707C9E" w:rsidP="001D6CB9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  <w:r w:rsidRPr="0039290F">
        <w:rPr>
          <w:rFonts w:ascii="Century Gothic" w:eastAsia="Batang" w:hAnsi="Century Gothic"/>
          <w:i/>
          <w:sz w:val="22"/>
          <w:szCs w:val="22"/>
          <w:u w:val="single"/>
        </w:rPr>
        <w:t>OBSERVAÇÃO 2:</w:t>
      </w:r>
      <w:r w:rsidRPr="0039290F">
        <w:rPr>
          <w:rFonts w:ascii="Century Gothic" w:eastAsia="Batang" w:hAnsi="Century Gothic"/>
          <w:i/>
          <w:sz w:val="22"/>
          <w:szCs w:val="22"/>
        </w:rPr>
        <w:t xml:space="preserve"> </w:t>
      </w:r>
      <w:r w:rsidR="004A5B01" w:rsidRPr="0039290F">
        <w:rPr>
          <w:rFonts w:ascii="Century Gothic" w:eastAsia="Batang" w:hAnsi="Century Gothic"/>
          <w:i/>
          <w:sz w:val="22"/>
          <w:szCs w:val="22"/>
        </w:rPr>
        <w:t xml:space="preserve">A especificação do objeto deve obedecer aos requisitos de sustentabilidade constantes do Decreto </w:t>
      </w:r>
      <w:r w:rsidRPr="0039290F">
        <w:rPr>
          <w:rFonts w:ascii="Century Gothic" w:eastAsia="Batang" w:hAnsi="Century Gothic"/>
          <w:i/>
          <w:sz w:val="22"/>
          <w:szCs w:val="22"/>
        </w:rPr>
        <w:t>nº 2830-R/2011 e demais normas pertinentes à matéria.</w:t>
      </w:r>
    </w:p>
    <w:p w:rsidR="00D2637E" w:rsidRPr="0039290F" w:rsidRDefault="00D2637E" w:rsidP="00D2637E">
      <w:pPr>
        <w:pStyle w:val="Edital-Nvel1"/>
        <w:numPr>
          <w:ilvl w:val="1"/>
          <w:numId w:val="19"/>
        </w:numPr>
        <w:spacing w:after="120" w:line="276" w:lineRule="auto"/>
        <w:rPr>
          <w:rFonts w:ascii="Century Gothic" w:hAnsi="Century Gothic"/>
          <w:b w:val="0"/>
          <w:szCs w:val="22"/>
        </w:rPr>
      </w:pPr>
      <w:r w:rsidRPr="0039290F">
        <w:rPr>
          <w:rFonts w:ascii="Century Gothic" w:hAnsi="Century Gothic"/>
          <w:b w:val="0"/>
          <w:szCs w:val="22"/>
        </w:rPr>
        <w:t xml:space="preserve">DA </w:t>
      </w:r>
      <w:r w:rsidR="000C5AB2" w:rsidRPr="0039290F">
        <w:rPr>
          <w:rFonts w:ascii="Century Gothic" w:hAnsi="Century Gothic"/>
          <w:b w:val="0"/>
          <w:szCs w:val="22"/>
        </w:rPr>
        <w:t>NATUREZA DO OBJETO</w:t>
      </w:r>
    </w:p>
    <w:p w:rsidR="00D2637E" w:rsidRPr="0039290F" w:rsidRDefault="00D2637E" w:rsidP="00D2637E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 xml:space="preserve">Caso o TR envolva aquisição de bens classificados como “comuns”, a área demandante deverá inserir o item abaixo: </w:t>
      </w:r>
    </w:p>
    <w:p w:rsidR="00D2637E" w:rsidRPr="0039290F" w:rsidRDefault="00D2637E" w:rsidP="00D2637E">
      <w:pPr>
        <w:pStyle w:val="Edital-Nvel2"/>
        <w:numPr>
          <w:ilvl w:val="0"/>
          <w:numId w:val="0"/>
        </w:numPr>
        <w:spacing w:after="120" w:line="276" w:lineRule="auto"/>
        <w:ind w:left="708"/>
        <w:rPr>
          <w:rFonts w:ascii="Century Gothic" w:hAnsi="Century Gothic"/>
          <w:i/>
          <w:szCs w:val="22"/>
        </w:rPr>
      </w:pPr>
      <w:r w:rsidRPr="0039290F">
        <w:rPr>
          <w:rFonts w:ascii="Century Gothic" w:hAnsi="Century Gothic"/>
          <w:i/>
          <w:szCs w:val="22"/>
        </w:rPr>
        <w:t>“Os bens a serem contratados são comuns, pois têm especificações usuais, caracterizando-se por padrões de desempenho e qualidade que podem ser objetivamente definidos e entendidos pelo mercado, na forma d</w:t>
      </w:r>
      <w:r w:rsidR="00FC5986" w:rsidRPr="0039290F">
        <w:rPr>
          <w:rFonts w:ascii="Century Gothic" w:hAnsi="Century Gothic"/>
          <w:i/>
          <w:szCs w:val="22"/>
        </w:rPr>
        <w:t xml:space="preserve">a legislação aplicada às licitações </w:t>
      </w:r>
      <w:proofErr w:type="gramStart"/>
      <w:r w:rsidR="00FC5986" w:rsidRPr="0039290F">
        <w:rPr>
          <w:rFonts w:ascii="Century Gothic" w:hAnsi="Century Gothic"/>
          <w:i/>
          <w:szCs w:val="22"/>
        </w:rPr>
        <w:t>públicas</w:t>
      </w:r>
      <w:r w:rsidR="00E84351" w:rsidRPr="0039290F">
        <w:rPr>
          <w:rFonts w:ascii="Century Gothic" w:hAnsi="Century Gothic"/>
          <w:i/>
          <w:szCs w:val="22"/>
        </w:rPr>
        <w:t>.</w:t>
      </w:r>
      <w:r w:rsidRPr="0039290F">
        <w:rPr>
          <w:rFonts w:ascii="Century Gothic" w:hAnsi="Century Gothic"/>
          <w:i/>
          <w:szCs w:val="22"/>
        </w:rPr>
        <w:t>”</w:t>
      </w:r>
      <w:proofErr w:type="gramEnd"/>
    </w:p>
    <w:p w:rsidR="00D2637E" w:rsidRPr="0039290F" w:rsidRDefault="00D2637E" w:rsidP="001D6CB9">
      <w:pPr>
        <w:spacing w:after="120" w:line="276" w:lineRule="auto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</w:p>
    <w:p w:rsidR="00707C9E" w:rsidRPr="0039290F" w:rsidRDefault="00707C9E" w:rsidP="001D6CB9">
      <w:pPr>
        <w:pStyle w:val="Edital-Nvel1"/>
        <w:numPr>
          <w:ilvl w:val="0"/>
          <w:numId w:val="19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DAS RESPONSABILIDADES DAS PARTES</w:t>
      </w:r>
    </w:p>
    <w:p w:rsidR="00707C9E" w:rsidRPr="0039290F" w:rsidRDefault="00707C9E" w:rsidP="001D6CB9">
      <w:pPr>
        <w:pStyle w:val="Edital-Nvel2"/>
        <w:numPr>
          <w:ilvl w:val="1"/>
          <w:numId w:val="19"/>
        </w:numPr>
        <w:spacing w:after="120" w:line="276" w:lineRule="auto"/>
        <w:rPr>
          <w:rFonts w:ascii="Century Gothic" w:hAnsi="Century Gothic"/>
          <w:b/>
          <w:szCs w:val="22"/>
        </w:rPr>
      </w:pPr>
      <w:r w:rsidRPr="0039290F">
        <w:rPr>
          <w:rFonts w:ascii="Century Gothic" w:hAnsi="Century Gothic"/>
          <w:b/>
          <w:szCs w:val="22"/>
        </w:rPr>
        <w:t>DA CONTRATADA</w:t>
      </w:r>
    </w:p>
    <w:p w:rsidR="00707C9E" w:rsidRPr="0039290F" w:rsidRDefault="00707C9E" w:rsidP="001D6CB9">
      <w:pPr>
        <w:pStyle w:val="NmerosPrincipais"/>
        <w:numPr>
          <w:ilvl w:val="2"/>
          <w:numId w:val="22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lastRenderedPageBreak/>
        <w:t>Entregar o objeto contratado de acordo com o previsto nas especificações constantes do Termo de Referência;</w:t>
      </w:r>
    </w:p>
    <w:p w:rsidR="00707C9E" w:rsidRPr="0039290F" w:rsidRDefault="00707C9E" w:rsidP="002909B0">
      <w:pPr>
        <w:pStyle w:val="NmerosPrincipais"/>
        <w:numPr>
          <w:ilvl w:val="2"/>
          <w:numId w:val="22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Apresentar os documentos de cobrança, inclusive, Nota Fiscal com a descrição completa do objeto;</w:t>
      </w: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Responsabilizar-se, perante o PRODEST e/ou terceiros, pela cobertura dos riscos de acidentes de trabalho de seus empregados, prepostos ou contratados, por todos os ônus, encargos, perdas e/ou danos porventura resultantes da execução do objeto;</w:t>
      </w: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Responsabilizar-se pela regular quitação de taxas de licenças para execução dos serviços, dependentes de quaisquer autoridades federais, estaduais e/ou municipais;</w:t>
      </w:r>
    </w:p>
    <w:p w:rsidR="00707C9E" w:rsidRPr="0039290F" w:rsidRDefault="006B6F8B" w:rsidP="001D6CB9">
      <w:pPr>
        <w:pStyle w:val="NmerosPrincipais"/>
        <w:numPr>
          <w:ilvl w:val="1"/>
          <w:numId w:val="22"/>
        </w:numPr>
        <w:spacing w:after="120" w:line="276" w:lineRule="auto"/>
        <w:rPr>
          <w:rFonts w:ascii="Century Gothic" w:hAnsi="Century Gothic"/>
          <w:b/>
          <w:sz w:val="22"/>
          <w:szCs w:val="22"/>
        </w:rPr>
      </w:pPr>
      <w:r w:rsidRPr="0039290F">
        <w:rPr>
          <w:rFonts w:ascii="Century Gothic" w:hAnsi="Century Gothic"/>
          <w:b/>
          <w:sz w:val="22"/>
          <w:szCs w:val="22"/>
        </w:rPr>
        <w:t>DA</w:t>
      </w:r>
      <w:r w:rsidR="001D6CB9" w:rsidRPr="0039290F">
        <w:rPr>
          <w:rFonts w:ascii="Century Gothic" w:hAnsi="Century Gothic"/>
          <w:b/>
          <w:sz w:val="22"/>
          <w:szCs w:val="22"/>
        </w:rPr>
        <w:t xml:space="preserve"> CONTRATANTE:</w:t>
      </w:r>
    </w:p>
    <w:p w:rsidR="00707C9E" w:rsidRPr="0039290F" w:rsidRDefault="00707C9E" w:rsidP="001D6CB9">
      <w:pPr>
        <w:pStyle w:val="NmerosPrincipais"/>
        <w:numPr>
          <w:ilvl w:val="2"/>
          <w:numId w:val="22"/>
        </w:numPr>
        <w:spacing w:before="0"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Efetuar o pagamento do objeto, nos termos do contrato ou documento equivalent</w:t>
      </w:r>
      <w:r w:rsidR="001D6CB9" w:rsidRPr="0039290F">
        <w:rPr>
          <w:rFonts w:ascii="Century Gothic" w:hAnsi="Century Gothic"/>
          <w:sz w:val="22"/>
          <w:szCs w:val="22"/>
        </w:rPr>
        <w:t>e</w:t>
      </w:r>
      <w:r w:rsidRPr="0039290F">
        <w:rPr>
          <w:rFonts w:ascii="Century Gothic" w:hAnsi="Century Gothic"/>
          <w:sz w:val="22"/>
          <w:szCs w:val="22"/>
        </w:rPr>
        <w:t>;</w:t>
      </w:r>
    </w:p>
    <w:p w:rsidR="00707C9E" w:rsidRPr="0039290F" w:rsidRDefault="00707C9E" w:rsidP="001D6CB9">
      <w:pPr>
        <w:pStyle w:val="LetrasMultinvel"/>
        <w:numPr>
          <w:ilvl w:val="2"/>
          <w:numId w:val="22"/>
        </w:numPr>
        <w:spacing w:line="276" w:lineRule="auto"/>
        <w:ind w:right="283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Definir o local para entrega do</w:t>
      </w:r>
      <w:r w:rsidR="00B7400D" w:rsidRPr="0039290F">
        <w:rPr>
          <w:rFonts w:ascii="Century Gothic" w:hAnsi="Century Gothic"/>
          <w:sz w:val="22"/>
          <w:szCs w:val="22"/>
        </w:rPr>
        <w:t xml:space="preserve"> objeto</w:t>
      </w:r>
      <w:r w:rsidRPr="0039290F">
        <w:rPr>
          <w:rFonts w:ascii="Century Gothic" w:hAnsi="Century Gothic"/>
          <w:sz w:val="22"/>
          <w:szCs w:val="22"/>
        </w:rPr>
        <w:t xml:space="preserve"> </w:t>
      </w:r>
      <w:r w:rsidR="00B7400D" w:rsidRPr="0039290F">
        <w:rPr>
          <w:rFonts w:ascii="Century Gothic" w:hAnsi="Century Gothic"/>
          <w:sz w:val="22"/>
          <w:szCs w:val="22"/>
        </w:rPr>
        <w:t>contrata</w:t>
      </w:r>
      <w:r w:rsidRPr="0039290F">
        <w:rPr>
          <w:rFonts w:ascii="Century Gothic" w:hAnsi="Century Gothic"/>
          <w:sz w:val="22"/>
          <w:szCs w:val="22"/>
        </w:rPr>
        <w:t>do;</w:t>
      </w: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Notificar a contratada, por escrito, de quaisquer irregularidades que venham ocorrer em função da execução do objeto;</w:t>
      </w:r>
    </w:p>
    <w:p w:rsidR="00707C9E" w:rsidRPr="0039290F" w:rsidRDefault="00707C9E" w:rsidP="001D6CB9">
      <w:pPr>
        <w:pStyle w:val="Edital-Nvel1"/>
        <w:numPr>
          <w:ilvl w:val="0"/>
          <w:numId w:val="22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DA APRESENTAÇÃO DA PROPOSTA</w:t>
      </w:r>
    </w:p>
    <w:p w:rsidR="00707C9E" w:rsidRPr="0039290F" w:rsidRDefault="00707C9E" w:rsidP="001D6CB9">
      <w:pPr>
        <w:pStyle w:val="Edital-Nvel2"/>
        <w:numPr>
          <w:ilvl w:val="1"/>
          <w:numId w:val="22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1D6CB9" w:rsidRPr="0039290F">
        <w:rPr>
          <w:rFonts w:ascii="Century Gothic" w:hAnsi="Century Gothic"/>
          <w:szCs w:val="22"/>
        </w:rPr>
        <w:t xml:space="preserve">e-mail, </w:t>
      </w:r>
      <w:r w:rsidRPr="0039290F">
        <w:rPr>
          <w:rFonts w:ascii="Century Gothic" w:hAnsi="Century Gothic"/>
          <w:szCs w:val="22"/>
        </w:rPr>
        <w:t>CNPJ e nela deverão constar os requisitos a seguir especificados:</w:t>
      </w: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hAnsi="Century Gothic"/>
          <w:szCs w:val="22"/>
        </w:rPr>
        <w:t xml:space="preserve">DO PREÇO: </w:t>
      </w:r>
      <w:r w:rsidRPr="0039290F">
        <w:rPr>
          <w:rFonts w:ascii="Century Gothic" w:eastAsia="Batang" w:hAnsi="Century Gothic"/>
          <w:szCs w:val="22"/>
        </w:rPr>
        <w:t>A proposição de preço para o objeto pretendido segue especificada: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381"/>
        <w:gridCol w:w="1523"/>
        <w:gridCol w:w="1159"/>
        <w:gridCol w:w="930"/>
        <w:gridCol w:w="1660"/>
      </w:tblGrid>
      <w:tr w:rsidR="001D6CB9" w:rsidRPr="0039290F" w:rsidTr="001D6CB9">
        <w:trPr>
          <w:trHeight w:val="567"/>
        </w:trPr>
        <w:tc>
          <w:tcPr>
            <w:tcW w:w="314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Item</w:t>
            </w:r>
          </w:p>
        </w:tc>
        <w:tc>
          <w:tcPr>
            <w:tcW w:w="1930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Especificação do Objeto</w:t>
            </w:r>
          </w:p>
        </w:tc>
        <w:tc>
          <w:tcPr>
            <w:tcW w:w="669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Quantitativo</w:t>
            </w:r>
          </w:p>
        </w:tc>
        <w:tc>
          <w:tcPr>
            <w:tcW w:w="741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Preço Unitário</w:t>
            </w:r>
          </w:p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R$</w:t>
            </w:r>
          </w:p>
        </w:tc>
        <w:tc>
          <w:tcPr>
            <w:tcW w:w="61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Preço Total</w:t>
            </w:r>
          </w:p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R$</w:t>
            </w:r>
          </w:p>
        </w:tc>
        <w:tc>
          <w:tcPr>
            <w:tcW w:w="72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 xml:space="preserve">Classificação </w:t>
            </w:r>
            <w:r w:rsidR="001D6CB9" w:rsidRPr="0039290F">
              <w:rPr>
                <w:rFonts w:ascii="Century Gothic" w:eastAsia="Batang" w:hAnsi="Century Gothic"/>
                <w:b/>
                <w:szCs w:val="22"/>
              </w:rPr>
              <w:t>C</w:t>
            </w:r>
            <w:r w:rsidRPr="0039290F">
              <w:rPr>
                <w:rFonts w:ascii="Century Gothic" w:eastAsia="Batang" w:hAnsi="Century Gothic"/>
                <w:b/>
                <w:szCs w:val="22"/>
              </w:rPr>
              <w:t>ontábil</w:t>
            </w:r>
          </w:p>
        </w:tc>
      </w:tr>
      <w:tr w:rsidR="001D6CB9" w:rsidRPr="0039290F" w:rsidTr="001D6CB9">
        <w:trPr>
          <w:trHeight w:val="283"/>
        </w:trPr>
        <w:tc>
          <w:tcPr>
            <w:tcW w:w="314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39290F">
              <w:rPr>
                <w:rFonts w:ascii="Century Gothic" w:eastAsia="Batang" w:hAnsi="Century Gothic"/>
                <w:szCs w:val="22"/>
              </w:rPr>
              <w:t>1</w:t>
            </w:r>
          </w:p>
        </w:tc>
        <w:tc>
          <w:tcPr>
            <w:tcW w:w="1930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</w:tr>
      <w:tr w:rsidR="001D6CB9" w:rsidRPr="0039290F" w:rsidTr="001D6CB9">
        <w:trPr>
          <w:trHeight w:val="283"/>
        </w:trPr>
        <w:tc>
          <w:tcPr>
            <w:tcW w:w="314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  <w:r w:rsidRPr="0039290F">
              <w:rPr>
                <w:rFonts w:ascii="Century Gothic" w:eastAsia="Batang" w:hAnsi="Century Gothic"/>
                <w:szCs w:val="22"/>
              </w:rPr>
              <w:t>2</w:t>
            </w:r>
          </w:p>
        </w:tc>
        <w:tc>
          <w:tcPr>
            <w:tcW w:w="1930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</w:tr>
      <w:tr w:rsidR="001D6CB9" w:rsidRPr="0039290F" w:rsidTr="001D6CB9">
        <w:trPr>
          <w:trHeight w:val="283"/>
        </w:trPr>
        <w:tc>
          <w:tcPr>
            <w:tcW w:w="314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b/>
                <w:szCs w:val="22"/>
              </w:rPr>
            </w:pPr>
          </w:p>
        </w:tc>
        <w:tc>
          <w:tcPr>
            <w:tcW w:w="1930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left"/>
              <w:rPr>
                <w:rFonts w:ascii="Century Gothic" w:eastAsia="Batang" w:hAnsi="Century Gothic"/>
                <w:bCs/>
                <w:szCs w:val="22"/>
              </w:rPr>
            </w:pPr>
            <w:r w:rsidRPr="0039290F">
              <w:rPr>
                <w:rFonts w:ascii="Century Gothic" w:eastAsia="Batang" w:hAnsi="Century Gothic"/>
                <w:b/>
                <w:szCs w:val="22"/>
              </w:rPr>
              <w:t>Preço Global</w:t>
            </w:r>
          </w:p>
        </w:tc>
        <w:tc>
          <w:tcPr>
            <w:tcW w:w="669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41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  <w:tc>
          <w:tcPr>
            <w:tcW w:w="728" w:type="pct"/>
            <w:vAlign w:val="center"/>
          </w:tcPr>
          <w:p w:rsidR="00707C9E" w:rsidRPr="0039290F" w:rsidRDefault="00707C9E" w:rsidP="001D6CB9">
            <w:pPr>
              <w:pStyle w:val="Edital-Nvel2"/>
              <w:numPr>
                <w:ilvl w:val="0"/>
                <w:numId w:val="0"/>
              </w:numPr>
              <w:jc w:val="center"/>
              <w:rPr>
                <w:rFonts w:ascii="Century Gothic" w:eastAsia="Batang" w:hAnsi="Century Gothic"/>
                <w:szCs w:val="22"/>
              </w:rPr>
            </w:pPr>
          </w:p>
        </w:tc>
      </w:tr>
    </w:tbl>
    <w:p w:rsidR="00707C9E" w:rsidRPr="0039290F" w:rsidRDefault="00707C9E" w:rsidP="001D6CB9">
      <w:pPr>
        <w:pStyle w:val="Edital-Nvel2"/>
        <w:numPr>
          <w:ilvl w:val="0"/>
          <w:numId w:val="0"/>
        </w:numPr>
        <w:spacing w:line="276" w:lineRule="auto"/>
        <w:rPr>
          <w:rFonts w:ascii="Century Gothic" w:eastAsia="Batang" w:hAnsi="Century Gothic"/>
          <w:i/>
          <w:szCs w:val="22"/>
        </w:rPr>
      </w:pP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Os preços ora propostos incluem todas as despesas diretas, indiretas, benefícios, tributos, contribuições, seguros e licenças de modo a se constituírem em única e total contraprestação pelo fornecimento do objeto.</w:t>
      </w:r>
    </w:p>
    <w:p w:rsidR="00707C9E" w:rsidRPr="0039290F" w:rsidRDefault="00707C9E" w:rsidP="001D6CB9">
      <w:pPr>
        <w:pStyle w:val="Edital-Nvel2"/>
        <w:numPr>
          <w:ilvl w:val="2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O prazo de validade da proposta é de 60 (sessenta) dias corridos, a contar da data da sua entrega no PRODEST.</w:t>
      </w:r>
    </w:p>
    <w:p w:rsidR="00703CF6" w:rsidRPr="0039290F" w:rsidRDefault="00703CF6" w:rsidP="00703CF6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OBSERVAÇÃO: Na coluna “classificação contábil” deve-se constar se o objeto é bem permanente ou material de consumo (consolidar com a GEFOR/Contabilidade).</w:t>
      </w:r>
    </w:p>
    <w:p w:rsidR="00707C9E" w:rsidRDefault="00707C9E" w:rsidP="001D6CB9">
      <w:pPr>
        <w:pStyle w:val="Edital-Nvel1"/>
        <w:numPr>
          <w:ilvl w:val="0"/>
          <w:numId w:val="22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 xml:space="preserve">DAS CONDIÇÕES DE FATURAMENTO </w:t>
      </w:r>
      <w:r w:rsidR="00696568" w:rsidRPr="0039290F">
        <w:rPr>
          <w:rFonts w:ascii="Century Gothic" w:eastAsia="Batang" w:hAnsi="Century Gothic"/>
          <w:szCs w:val="22"/>
        </w:rPr>
        <w:t>e pagamento</w:t>
      </w:r>
    </w:p>
    <w:p w:rsidR="00FC7A7E" w:rsidRPr="0039290F" w:rsidRDefault="002909B0" w:rsidP="00FC7A7E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6</w:t>
      </w:r>
      <w:r w:rsidR="00FC7A7E" w:rsidRPr="0039290F">
        <w:rPr>
          <w:rFonts w:ascii="Century Gothic" w:eastAsia="Batang" w:hAnsi="Century Gothic"/>
          <w:szCs w:val="22"/>
        </w:rPr>
        <w:t>.1 DO FATURAMENTO DE BENS</w:t>
      </w:r>
    </w:p>
    <w:p w:rsidR="00707C9E" w:rsidRPr="0039290F" w:rsidRDefault="00707C9E" w:rsidP="00FC7A7E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A fatura deverá ser apresentada no protocolo do PRODEST mediante a entrega do objeto contratado, devendo com ela serem encaminhados os comprovantes de regularidade fiscal da contratada.</w:t>
      </w:r>
    </w:p>
    <w:p w:rsidR="00FC7A7E" w:rsidRPr="0039290F" w:rsidRDefault="00FC7A7E" w:rsidP="002909B0">
      <w:pPr>
        <w:pStyle w:val="Edital-Nvel2"/>
        <w:numPr>
          <w:ilvl w:val="1"/>
          <w:numId w:val="31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lastRenderedPageBreak/>
        <w:t>DO FATURAMENTO DE SERVIÇOS CONTINUOS</w:t>
      </w:r>
    </w:p>
    <w:p w:rsidR="00CC17DF" w:rsidRPr="0039290F" w:rsidRDefault="002909B0" w:rsidP="00CC17DF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6</w:t>
      </w:r>
      <w:r w:rsidR="00CC17DF" w:rsidRPr="0039290F">
        <w:rPr>
          <w:rFonts w:ascii="Century Gothic" w:eastAsia="Batang" w:hAnsi="Century Gothic"/>
          <w:szCs w:val="22"/>
        </w:rPr>
        <w:t xml:space="preserve">.2.1 </w:t>
      </w:r>
      <w:r w:rsidR="00FC7A7E" w:rsidRPr="0039290F">
        <w:rPr>
          <w:rFonts w:ascii="Century Gothic" w:eastAsia="Batang" w:hAnsi="Century Gothic"/>
          <w:szCs w:val="22"/>
        </w:rPr>
        <w:t xml:space="preserve">A fatura será </w:t>
      </w:r>
      <w:proofErr w:type="gramStart"/>
      <w:r w:rsidR="00FC7A7E" w:rsidRPr="0039290F">
        <w:rPr>
          <w:rFonts w:ascii="Century Gothic" w:eastAsia="Batang" w:hAnsi="Century Gothic"/>
          <w:szCs w:val="22"/>
        </w:rPr>
        <w:t>proto</w:t>
      </w:r>
      <w:r w:rsidR="00A638E8" w:rsidRPr="0039290F">
        <w:rPr>
          <w:rFonts w:ascii="Century Gothic" w:eastAsia="Batang" w:hAnsi="Century Gothic"/>
          <w:szCs w:val="22"/>
        </w:rPr>
        <w:t>co</w:t>
      </w:r>
      <w:r w:rsidR="00FC7A7E" w:rsidRPr="0039290F">
        <w:rPr>
          <w:rFonts w:ascii="Century Gothic" w:eastAsia="Batang" w:hAnsi="Century Gothic"/>
          <w:szCs w:val="22"/>
        </w:rPr>
        <w:t>lizada</w:t>
      </w:r>
      <w:r w:rsidR="00A638E8" w:rsidRPr="0039290F">
        <w:rPr>
          <w:rFonts w:ascii="Century Gothic" w:eastAsia="Batang" w:hAnsi="Century Gothic"/>
          <w:szCs w:val="22"/>
        </w:rPr>
        <w:t xml:space="preserve"> </w:t>
      </w:r>
      <w:r w:rsidR="00FC7A7E" w:rsidRPr="0039290F">
        <w:rPr>
          <w:rFonts w:ascii="Century Gothic" w:eastAsia="Batang" w:hAnsi="Century Gothic"/>
          <w:szCs w:val="22"/>
        </w:rPr>
        <w:t xml:space="preserve"> no</w:t>
      </w:r>
      <w:proofErr w:type="gramEnd"/>
      <w:r w:rsidR="00FC7A7E" w:rsidRPr="0039290F">
        <w:rPr>
          <w:rFonts w:ascii="Century Gothic" w:eastAsia="Batang" w:hAnsi="Century Gothic"/>
          <w:szCs w:val="22"/>
        </w:rPr>
        <w:t xml:space="preserve"> primeiro dia </w:t>
      </w:r>
      <w:r w:rsidR="00A638E8" w:rsidRPr="0039290F">
        <w:rPr>
          <w:rFonts w:ascii="Century Gothic" w:eastAsia="Batang" w:hAnsi="Century Gothic"/>
          <w:szCs w:val="22"/>
        </w:rPr>
        <w:t xml:space="preserve">útil </w:t>
      </w:r>
      <w:r w:rsidR="00FC7A7E" w:rsidRPr="0039290F">
        <w:rPr>
          <w:rFonts w:ascii="Century Gothic" w:eastAsia="Batang" w:hAnsi="Century Gothic"/>
          <w:szCs w:val="22"/>
        </w:rPr>
        <w:t xml:space="preserve">do mês posterior ao da prestação dos serviços, </w:t>
      </w:r>
      <w:r w:rsidR="00CC17DF" w:rsidRPr="0039290F">
        <w:rPr>
          <w:rFonts w:ascii="Century Gothic" w:eastAsia="Batang" w:hAnsi="Century Gothic"/>
          <w:szCs w:val="22"/>
        </w:rPr>
        <w:t>devendo com ela serem encaminhados os comprovantes de regularidade fiscal da contratada.</w:t>
      </w:r>
    </w:p>
    <w:p w:rsidR="00FC7A7E" w:rsidRPr="0039290F" w:rsidRDefault="00FC7A7E" w:rsidP="002909B0">
      <w:pPr>
        <w:pStyle w:val="Edital-Nvel2"/>
        <w:numPr>
          <w:ilvl w:val="1"/>
          <w:numId w:val="31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>DO PAGAMENTO</w:t>
      </w:r>
    </w:p>
    <w:p w:rsidR="005B70CE" w:rsidRPr="0039290F" w:rsidRDefault="002909B0" w:rsidP="00FC7A7E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6</w:t>
      </w:r>
      <w:r w:rsidR="00FC7A7E" w:rsidRPr="0039290F">
        <w:rPr>
          <w:rFonts w:ascii="Century Gothic" w:hAnsi="Century Gothic"/>
          <w:sz w:val="22"/>
          <w:szCs w:val="22"/>
        </w:rPr>
        <w:t xml:space="preserve">.3.1 </w:t>
      </w:r>
      <w:r w:rsidR="00EC6C9D" w:rsidRPr="00EC6C9D">
        <w:rPr>
          <w:rFonts w:ascii="Century Gothic" w:hAnsi="Century Gothic"/>
          <w:sz w:val="22"/>
          <w:szCs w:val="22"/>
        </w:rPr>
        <w:t>A fatura será paga até o 10 (décimo) dia útil após a sua apresentação, sendo que o pagamento só poderá ser realizado nos dias 10, 20 ou 30 de cada mês, conforme determina o inciso IV do Decreto nº 4662-R e inc. II do art. 1º da Portaria SEFAZ nº 34-R de 18 de junho de 2020</w:t>
      </w:r>
      <w:r w:rsidR="005B70CE" w:rsidRPr="0039290F">
        <w:rPr>
          <w:rFonts w:ascii="Century Gothic" w:hAnsi="Century Gothic"/>
          <w:sz w:val="22"/>
          <w:szCs w:val="22"/>
        </w:rPr>
        <w:t>.</w:t>
      </w:r>
    </w:p>
    <w:p w:rsidR="00C64EB6" w:rsidRPr="0039290F" w:rsidRDefault="00C64EB6" w:rsidP="00C64EB6">
      <w:pPr>
        <w:pStyle w:val="PargrafodaLista"/>
        <w:ind w:left="0"/>
        <w:jc w:val="both"/>
        <w:rPr>
          <w:rFonts w:ascii="Century Gothic" w:hAnsi="Century Gothic"/>
          <w:sz w:val="22"/>
          <w:szCs w:val="22"/>
        </w:rPr>
      </w:pPr>
    </w:p>
    <w:p w:rsidR="005B70CE" w:rsidRPr="0039290F" w:rsidRDefault="002909B0" w:rsidP="00FC7A7E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39290F">
        <w:rPr>
          <w:rFonts w:ascii="Century Gothic" w:hAnsi="Century Gothic"/>
          <w:sz w:val="22"/>
          <w:szCs w:val="22"/>
        </w:rPr>
        <w:t>6</w:t>
      </w:r>
      <w:r w:rsidR="00FC7A7E" w:rsidRPr="0039290F">
        <w:rPr>
          <w:rFonts w:ascii="Century Gothic" w:hAnsi="Century Gothic"/>
          <w:sz w:val="22"/>
          <w:szCs w:val="22"/>
        </w:rPr>
        <w:t xml:space="preserve">.3.2 </w:t>
      </w:r>
      <w:r w:rsidR="005B70CE" w:rsidRPr="0039290F">
        <w:rPr>
          <w:rFonts w:ascii="Century Gothic" w:hAnsi="Century Gothic"/>
          <w:sz w:val="22"/>
          <w:szCs w:val="22"/>
        </w:rPr>
        <w:t>Decorrido</w:t>
      </w:r>
      <w:proofErr w:type="gramEnd"/>
      <w:r w:rsidR="005B70CE" w:rsidRPr="0039290F">
        <w:rPr>
          <w:rFonts w:ascii="Century Gothic" w:hAnsi="Century Gothic"/>
          <w:sz w:val="22"/>
          <w:szCs w:val="22"/>
        </w:rPr>
        <w:t xml:space="preserve"> o prazo indicado no item anterior, incidirá multa financeira nos seguintes termos: </w:t>
      </w:r>
    </w:p>
    <w:p w:rsidR="005B70CE" w:rsidRPr="0039290F" w:rsidRDefault="005B70CE" w:rsidP="005B70CE">
      <w:pPr>
        <w:pStyle w:val="PargrafodaLista"/>
        <w:ind w:left="0"/>
        <w:rPr>
          <w:rFonts w:ascii="Century Gothic" w:hAnsi="Century Gothic"/>
          <w:sz w:val="22"/>
          <w:szCs w:val="22"/>
          <w:u w:val="single"/>
        </w:rPr>
      </w:pPr>
      <w:r w:rsidRPr="0039290F">
        <w:rPr>
          <w:rFonts w:ascii="Century Gothic" w:hAnsi="Century Gothic"/>
          <w:sz w:val="22"/>
          <w:szCs w:val="22"/>
        </w:rPr>
        <w:t xml:space="preserve">V.M = V.F x </w:t>
      </w:r>
      <w:r w:rsidRPr="0039290F">
        <w:rPr>
          <w:rFonts w:ascii="Century Gothic" w:hAnsi="Century Gothic"/>
          <w:sz w:val="22"/>
          <w:szCs w:val="22"/>
          <w:u w:val="single"/>
        </w:rPr>
        <w:t xml:space="preserve">12 </w:t>
      </w:r>
      <w:r w:rsidRPr="0039290F">
        <w:rPr>
          <w:rFonts w:ascii="Century Gothic" w:hAnsi="Century Gothic"/>
          <w:sz w:val="22"/>
          <w:szCs w:val="22"/>
        </w:rPr>
        <w:t xml:space="preserve">x </w:t>
      </w:r>
      <w:r w:rsidRPr="0039290F">
        <w:rPr>
          <w:rFonts w:ascii="Century Gothic" w:hAnsi="Century Gothic"/>
          <w:sz w:val="22"/>
          <w:szCs w:val="22"/>
          <w:u w:val="single"/>
        </w:rPr>
        <w:t>ND</w:t>
      </w:r>
    </w:p>
    <w:p w:rsidR="005B70CE" w:rsidRPr="0039290F" w:rsidRDefault="005B70CE" w:rsidP="005B70C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 xml:space="preserve">                    100  360</w:t>
      </w:r>
      <w:r w:rsidRPr="0039290F">
        <w:rPr>
          <w:rFonts w:ascii="Century Gothic" w:hAnsi="Century Gothic"/>
          <w:sz w:val="22"/>
          <w:szCs w:val="22"/>
        </w:rPr>
        <w:tab/>
        <w:t xml:space="preserve">     </w:t>
      </w:r>
    </w:p>
    <w:p w:rsidR="005B70CE" w:rsidRPr="0039290F" w:rsidRDefault="005B70CE" w:rsidP="005B70CE">
      <w:pPr>
        <w:pStyle w:val="PargrafodaLista"/>
        <w:tabs>
          <w:tab w:val="left" w:pos="2127"/>
        </w:tabs>
        <w:ind w:left="0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Onde:</w:t>
      </w:r>
    </w:p>
    <w:p w:rsidR="005B70CE" w:rsidRPr="0039290F" w:rsidRDefault="005B70CE" w:rsidP="005B70C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V.M. = Valor da Multa Financeira.</w:t>
      </w:r>
    </w:p>
    <w:p w:rsidR="005B70CE" w:rsidRPr="0039290F" w:rsidRDefault="005B70CE" w:rsidP="005B70CE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V.F. = Valor da Nota Fiscal referente ao mês em atraso.</w:t>
      </w:r>
    </w:p>
    <w:p w:rsidR="0089790D" w:rsidRPr="0039290F" w:rsidRDefault="005B70CE" w:rsidP="0089790D">
      <w:pPr>
        <w:pStyle w:val="PargrafodaLista"/>
        <w:ind w:left="0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ND = Número de dias em atraso.</w:t>
      </w:r>
    </w:p>
    <w:p w:rsidR="0089790D" w:rsidRPr="0039290F" w:rsidRDefault="0089790D" w:rsidP="002909B0">
      <w:pPr>
        <w:pStyle w:val="PargrafodaLista"/>
        <w:numPr>
          <w:ilvl w:val="2"/>
          <w:numId w:val="32"/>
        </w:numPr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Incumbirão à Contratada a iniciativa e o encargo do cálculo minucioso da fatura devida, a ser revisto e aprovado pela Contratante, juntando-se o cálculo da fatura.</w:t>
      </w:r>
    </w:p>
    <w:p w:rsidR="0089790D" w:rsidRPr="0039290F" w:rsidRDefault="0089790D" w:rsidP="0089790D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:rsidR="0089790D" w:rsidRPr="0039290F" w:rsidRDefault="0089790D" w:rsidP="002909B0">
      <w:pPr>
        <w:pStyle w:val="PargrafodaLista"/>
        <w:numPr>
          <w:ilvl w:val="2"/>
          <w:numId w:val="32"/>
        </w:numPr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A liquidação das despesas obedecerá, rigorosamente, o estabelecido na Lei 4.320/64, assim como na Lei Estadual 2.583/71.</w:t>
      </w:r>
    </w:p>
    <w:p w:rsidR="0089790D" w:rsidRPr="0039290F" w:rsidRDefault="0089790D" w:rsidP="0089790D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:rsidR="0089790D" w:rsidRPr="0039290F" w:rsidRDefault="0089790D" w:rsidP="002909B0">
      <w:pPr>
        <w:pStyle w:val="PargrafodaLista"/>
        <w:numPr>
          <w:ilvl w:val="2"/>
          <w:numId w:val="32"/>
        </w:numPr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Se houver alguma incorreção na Nota Fiscal/Fatura, a mesma será devolvida à Contratada para correção, ficando estabelecido que o prazo para pagamento será contado a partir da data de apresentação na nova Nota Fiscal/Fatura, sem qualquer ônus ou correção a ser paga pela Contratante.</w:t>
      </w:r>
    </w:p>
    <w:p w:rsidR="0089790D" w:rsidRPr="0039290F" w:rsidRDefault="0089790D" w:rsidP="005B70CE">
      <w:pPr>
        <w:pStyle w:val="Edital-Nvel2"/>
        <w:numPr>
          <w:ilvl w:val="0"/>
          <w:numId w:val="0"/>
        </w:numPr>
        <w:spacing w:after="120" w:line="276" w:lineRule="auto"/>
        <w:rPr>
          <w:rFonts w:ascii="Century Gothic" w:eastAsia="Batang" w:hAnsi="Century Gothic"/>
          <w:szCs w:val="22"/>
        </w:rPr>
      </w:pPr>
    </w:p>
    <w:p w:rsidR="00707C9E" w:rsidRPr="0039290F" w:rsidRDefault="00707C9E" w:rsidP="002909B0">
      <w:pPr>
        <w:pStyle w:val="Edital-Nvel1"/>
        <w:numPr>
          <w:ilvl w:val="0"/>
          <w:numId w:val="32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 xml:space="preserve">DOS PRAZOS DE ENTREGA e DA </w:t>
      </w:r>
      <w:proofErr w:type="gramStart"/>
      <w:r w:rsidRPr="0039290F">
        <w:rPr>
          <w:rFonts w:ascii="Century Gothic" w:hAnsi="Century Gothic"/>
          <w:szCs w:val="22"/>
        </w:rPr>
        <w:t xml:space="preserve">GARANTIA  </w:t>
      </w:r>
      <w:r w:rsidR="004970CB" w:rsidRPr="0039290F">
        <w:rPr>
          <w:rFonts w:ascii="Century Gothic" w:hAnsi="Century Gothic"/>
          <w:szCs w:val="22"/>
        </w:rPr>
        <w:t>(</w:t>
      </w:r>
      <w:proofErr w:type="gramEnd"/>
      <w:r w:rsidR="004970CB" w:rsidRPr="0039290F">
        <w:rPr>
          <w:rFonts w:ascii="Century Gothic" w:hAnsi="Century Gothic"/>
          <w:szCs w:val="22"/>
        </w:rPr>
        <w:t>OPTAR POR ENTREGA única OU PARCELADA)</w:t>
      </w:r>
    </w:p>
    <w:p w:rsidR="00707C9E" w:rsidRPr="0039290F" w:rsidRDefault="00707C9E" w:rsidP="00497572">
      <w:pPr>
        <w:pStyle w:val="Edital-Nvel2"/>
        <w:numPr>
          <w:ilvl w:val="1"/>
          <w:numId w:val="33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 xml:space="preserve">O objeto será entregue no prazo máximo de até ...... </w:t>
      </w:r>
      <w:r w:rsidR="001D6CB9" w:rsidRPr="0039290F">
        <w:rPr>
          <w:rFonts w:ascii="Century Gothic" w:eastAsia="Batang" w:hAnsi="Century Gothic"/>
          <w:szCs w:val="22"/>
        </w:rPr>
        <w:t xml:space="preserve">(.............) </w:t>
      </w:r>
      <w:proofErr w:type="gramStart"/>
      <w:r w:rsidR="001D6CB9" w:rsidRPr="0039290F">
        <w:rPr>
          <w:rFonts w:ascii="Century Gothic" w:eastAsia="Batang" w:hAnsi="Century Gothic"/>
          <w:szCs w:val="22"/>
        </w:rPr>
        <w:t>dias</w:t>
      </w:r>
      <w:proofErr w:type="gramEnd"/>
      <w:r w:rsidRPr="0039290F">
        <w:rPr>
          <w:rFonts w:ascii="Century Gothic" w:eastAsia="Batang" w:hAnsi="Century Gothic"/>
          <w:szCs w:val="22"/>
        </w:rPr>
        <w:t xml:space="preserve"> após a emissão d</w:t>
      </w:r>
      <w:r w:rsidR="00F3742D" w:rsidRPr="0039290F">
        <w:rPr>
          <w:rFonts w:ascii="Century Gothic" w:eastAsia="Batang" w:hAnsi="Century Gothic"/>
          <w:szCs w:val="22"/>
        </w:rPr>
        <w:t>o instrumento contratual  ou</w:t>
      </w:r>
      <w:r w:rsidRPr="0039290F">
        <w:rPr>
          <w:rFonts w:ascii="Century Gothic" w:eastAsia="Batang" w:hAnsi="Century Gothic"/>
          <w:szCs w:val="22"/>
        </w:rPr>
        <w:t xml:space="preserve"> Ordem de Fornecimento;</w:t>
      </w:r>
    </w:p>
    <w:p w:rsidR="00707C9E" w:rsidRPr="0039290F" w:rsidRDefault="00707C9E" w:rsidP="00497572">
      <w:pPr>
        <w:pStyle w:val="Edital-Nvel2"/>
        <w:numPr>
          <w:ilvl w:val="1"/>
          <w:numId w:val="33"/>
        </w:numPr>
        <w:spacing w:after="120" w:line="276" w:lineRule="auto"/>
        <w:rPr>
          <w:rFonts w:ascii="Century Gothic" w:eastAsia="Batang" w:hAnsi="Century Gothic"/>
          <w:szCs w:val="22"/>
        </w:rPr>
      </w:pPr>
      <w:r w:rsidRPr="0039290F">
        <w:rPr>
          <w:rFonts w:ascii="Century Gothic" w:eastAsia="Batang" w:hAnsi="Century Gothic"/>
          <w:szCs w:val="22"/>
        </w:rPr>
        <w:t xml:space="preserve">O objeto terá </w:t>
      </w:r>
      <w:r w:rsidR="001D6CB9" w:rsidRPr="0039290F">
        <w:rPr>
          <w:rFonts w:ascii="Century Gothic" w:eastAsia="Batang" w:hAnsi="Century Gothic"/>
          <w:szCs w:val="22"/>
        </w:rPr>
        <w:t>garantia por</w:t>
      </w:r>
      <w:r w:rsidRPr="0039290F">
        <w:rPr>
          <w:rFonts w:ascii="Century Gothic" w:eastAsia="Batang" w:hAnsi="Century Gothic"/>
          <w:szCs w:val="22"/>
        </w:rPr>
        <w:t xml:space="preserve"> prazo mínimo </w:t>
      </w:r>
      <w:r w:rsidR="001D6CB9" w:rsidRPr="0039290F">
        <w:rPr>
          <w:rFonts w:ascii="Century Gothic" w:eastAsia="Batang" w:hAnsi="Century Gothic"/>
          <w:szCs w:val="22"/>
        </w:rPr>
        <w:t xml:space="preserve">de ...... (.............) </w:t>
      </w:r>
      <w:proofErr w:type="gramStart"/>
      <w:r w:rsidR="001D6CB9" w:rsidRPr="0039290F">
        <w:rPr>
          <w:rFonts w:ascii="Century Gothic" w:eastAsia="Batang" w:hAnsi="Century Gothic"/>
          <w:szCs w:val="22"/>
        </w:rPr>
        <w:t>dias</w:t>
      </w:r>
      <w:proofErr w:type="gramEnd"/>
      <w:r w:rsidRPr="0039290F">
        <w:rPr>
          <w:rFonts w:ascii="Century Gothic" w:eastAsia="Batang" w:hAnsi="Century Gothic"/>
          <w:szCs w:val="22"/>
        </w:rPr>
        <w:t xml:space="preserve"> </w:t>
      </w:r>
      <w:r w:rsidR="00526C94">
        <w:rPr>
          <w:rFonts w:ascii="Century Gothic" w:eastAsia="Batang" w:hAnsi="Century Gothic"/>
          <w:szCs w:val="22"/>
        </w:rPr>
        <w:t>contados d</w:t>
      </w:r>
      <w:r w:rsidRPr="0039290F">
        <w:rPr>
          <w:rFonts w:ascii="Century Gothic" w:eastAsia="Batang" w:hAnsi="Century Gothic"/>
          <w:szCs w:val="22"/>
        </w:rPr>
        <w:t>a entrega e aceite pelo PRODEST;</w:t>
      </w:r>
    </w:p>
    <w:p w:rsidR="00707C9E" w:rsidRPr="0039290F" w:rsidRDefault="00707C9E" w:rsidP="00497572">
      <w:pPr>
        <w:pStyle w:val="Edital-Nvel1"/>
        <w:numPr>
          <w:ilvl w:val="0"/>
          <w:numId w:val="33"/>
        </w:numPr>
        <w:spacing w:after="120" w:line="276" w:lineRule="auto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DA VIGÊNCIA DO CONTRATO</w:t>
      </w:r>
    </w:p>
    <w:p w:rsidR="00E470FB" w:rsidRPr="0039290F" w:rsidRDefault="00E470FB" w:rsidP="00497572">
      <w:pPr>
        <w:pStyle w:val="NmerosPrincipais"/>
        <w:numPr>
          <w:ilvl w:val="1"/>
          <w:numId w:val="33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 xml:space="preserve">Para aquisições com entrega/execução total </w:t>
      </w:r>
      <w:r w:rsidR="00A67536" w:rsidRPr="0039290F">
        <w:rPr>
          <w:rFonts w:ascii="Century Gothic" w:hAnsi="Century Gothic"/>
          <w:sz w:val="22"/>
          <w:szCs w:val="22"/>
        </w:rPr>
        <w:t xml:space="preserve">realizada </w:t>
      </w:r>
      <w:r w:rsidRPr="0039290F">
        <w:rPr>
          <w:rFonts w:ascii="Century Gothic" w:hAnsi="Century Gothic"/>
          <w:sz w:val="22"/>
          <w:szCs w:val="22"/>
        </w:rPr>
        <w:t>em até 30 dias:</w:t>
      </w:r>
    </w:p>
    <w:p w:rsidR="00E470FB" w:rsidRPr="0039290F" w:rsidRDefault="00497572" w:rsidP="00E470FB">
      <w:pPr>
        <w:pStyle w:val="NmerosPrincipais"/>
        <w:numPr>
          <w:ilvl w:val="0"/>
          <w:numId w:val="0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 xml:space="preserve">8.1.1 </w:t>
      </w:r>
      <w:r w:rsidR="00E470FB" w:rsidRPr="0039290F">
        <w:rPr>
          <w:rFonts w:ascii="Century Gothic" w:hAnsi="Century Gothic"/>
          <w:sz w:val="22"/>
          <w:szCs w:val="22"/>
        </w:rPr>
        <w:t xml:space="preserve">Será emitida </w:t>
      </w:r>
      <w:r w:rsidR="00707C9E" w:rsidRPr="0039290F">
        <w:rPr>
          <w:rFonts w:ascii="Century Gothic" w:hAnsi="Century Gothic"/>
          <w:sz w:val="22"/>
          <w:szCs w:val="22"/>
        </w:rPr>
        <w:t>Ordem de Fornecimento</w:t>
      </w:r>
      <w:r w:rsidR="00E470FB" w:rsidRPr="0039290F">
        <w:rPr>
          <w:rFonts w:ascii="Century Gothic" w:hAnsi="Century Gothic"/>
          <w:sz w:val="22"/>
          <w:szCs w:val="22"/>
        </w:rPr>
        <w:t xml:space="preserve">, cuja </w:t>
      </w:r>
      <w:proofErr w:type="gramStart"/>
      <w:r w:rsidR="00E470FB" w:rsidRPr="0039290F">
        <w:rPr>
          <w:rFonts w:ascii="Century Gothic" w:hAnsi="Century Gothic"/>
          <w:sz w:val="22"/>
          <w:szCs w:val="22"/>
        </w:rPr>
        <w:t xml:space="preserve">vigência </w:t>
      </w:r>
      <w:r w:rsidR="00707C9E" w:rsidRPr="0039290F">
        <w:rPr>
          <w:rFonts w:ascii="Century Gothic" w:hAnsi="Century Gothic"/>
          <w:sz w:val="22"/>
          <w:szCs w:val="22"/>
        </w:rPr>
        <w:t xml:space="preserve"> terá</w:t>
      </w:r>
      <w:proofErr w:type="gramEnd"/>
      <w:r w:rsidR="00707C9E" w:rsidRPr="0039290F">
        <w:rPr>
          <w:rFonts w:ascii="Century Gothic" w:hAnsi="Century Gothic"/>
          <w:sz w:val="22"/>
          <w:szCs w:val="22"/>
        </w:rPr>
        <w:t xml:space="preserve"> início </w:t>
      </w:r>
      <w:r w:rsidR="00B7400D" w:rsidRPr="0039290F">
        <w:rPr>
          <w:rFonts w:ascii="Century Gothic" w:hAnsi="Century Gothic"/>
          <w:sz w:val="22"/>
          <w:szCs w:val="22"/>
        </w:rPr>
        <w:t xml:space="preserve">no dia </w:t>
      </w:r>
      <w:r w:rsidR="00707C9E" w:rsidRPr="0039290F">
        <w:rPr>
          <w:rFonts w:ascii="Century Gothic" w:hAnsi="Century Gothic"/>
          <w:sz w:val="22"/>
          <w:szCs w:val="22"/>
        </w:rPr>
        <w:t>posterior à data d</w:t>
      </w:r>
      <w:r w:rsidR="00E470FB" w:rsidRPr="0039290F">
        <w:rPr>
          <w:rFonts w:ascii="Century Gothic" w:hAnsi="Century Gothic"/>
          <w:sz w:val="22"/>
          <w:szCs w:val="22"/>
        </w:rPr>
        <w:t xml:space="preserve">e sua assinatura </w:t>
      </w:r>
      <w:r w:rsidR="00A67536" w:rsidRPr="0039290F">
        <w:rPr>
          <w:rFonts w:ascii="Century Gothic" w:hAnsi="Century Gothic"/>
          <w:sz w:val="22"/>
          <w:szCs w:val="22"/>
        </w:rPr>
        <w:t>sendo finalizada</w:t>
      </w:r>
      <w:r w:rsidR="00E470FB" w:rsidRPr="0039290F">
        <w:rPr>
          <w:rFonts w:ascii="Century Gothic" w:hAnsi="Century Gothic"/>
          <w:sz w:val="22"/>
          <w:szCs w:val="22"/>
        </w:rPr>
        <w:t xml:space="preserve"> com a entrega, recebimento e pagamento, não podendo ultrapassar a vigência dos créditos orçamentários;</w:t>
      </w:r>
    </w:p>
    <w:p w:rsidR="00E470FB" w:rsidRPr="0039290F" w:rsidRDefault="00E470FB" w:rsidP="00497572">
      <w:pPr>
        <w:pStyle w:val="NmerosPrincipais"/>
        <w:numPr>
          <w:ilvl w:val="1"/>
          <w:numId w:val="33"/>
        </w:numPr>
        <w:spacing w:after="120" w:line="276" w:lineRule="auto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Para aquisições com entrega/execução em período superior a 30 dias:</w:t>
      </w:r>
    </w:p>
    <w:p w:rsidR="00707C9E" w:rsidRPr="0039290F" w:rsidRDefault="00497572" w:rsidP="00E470FB">
      <w:pPr>
        <w:pStyle w:val="NmerosPrincipais"/>
        <w:numPr>
          <w:ilvl w:val="0"/>
          <w:numId w:val="0"/>
        </w:numPr>
        <w:spacing w:after="120" w:line="276" w:lineRule="auto"/>
        <w:rPr>
          <w:rFonts w:ascii="Century Gothic" w:hAnsi="Century Gothic"/>
          <w:sz w:val="22"/>
          <w:szCs w:val="22"/>
        </w:rPr>
      </w:pPr>
      <w:proofErr w:type="gramStart"/>
      <w:r w:rsidRPr="0039290F">
        <w:rPr>
          <w:rFonts w:ascii="Century Gothic" w:hAnsi="Century Gothic"/>
          <w:sz w:val="22"/>
          <w:szCs w:val="22"/>
        </w:rPr>
        <w:lastRenderedPageBreak/>
        <w:t>8</w:t>
      </w:r>
      <w:r w:rsidR="00E470FB" w:rsidRPr="0039290F">
        <w:rPr>
          <w:rFonts w:ascii="Century Gothic" w:hAnsi="Century Gothic"/>
          <w:sz w:val="22"/>
          <w:szCs w:val="22"/>
        </w:rPr>
        <w:t xml:space="preserve">.2.1 </w:t>
      </w:r>
      <w:r w:rsidR="00FD5E6C">
        <w:rPr>
          <w:rFonts w:ascii="Century Gothic" w:hAnsi="Century Gothic"/>
          <w:sz w:val="22"/>
          <w:szCs w:val="22"/>
        </w:rPr>
        <w:t>S</w:t>
      </w:r>
      <w:r w:rsidR="00E470FB" w:rsidRPr="0039290F">
        <w:rPr>
          <w:rFonts w:ascii="Century Gothic" w:hAnsi="Century Gothic"/>
          <w:sz w:val="22"/>
          <w:szCs w:val="22"/>
        </w:rPr>
        <w:t>erá</w:t>
      </w:r>
      <w:proofErr w:type="gramEnd"/>
      <w:r w:rsidR="00E470FB" w:rsidRPr="0039290F">
        <w:rPr>
          <w:rFonts w:ascii="Century Gothic" w:hAnsi="Century Gothic"/>
          <w:sz w:val="22"/>
          <w:szCs w:val="22"/>
        </w:rPr>
        <w:t xml:space="preserve"> emitido contrato, cuja vigência se inicia no dia seguinte à data de </w:t>
      </w:r>
      <w:r w:rsidR="00A67536" w:rsidRPr="0039290F">
        <w:rPr>
          <w:rFonts w:ascii="Century Gothic" w:hAnsi="Century Gothic"/>
          <w:sz w:val="22"/>
          <w:szCs w:val="22"/>
        </w:rPr>
        <w:t>sua publicação</w:t>
      </w:r>
      <w:r w:rsidR="00E470FB" w:rsidRPr="0039290F">
        <w:rPr>
          <w:rFonts w:ascii="Century Gothic" w:hAnsi="Century Gothic"/>
          <w:sz w:val="22"/>
          <w:szCs w:val="22"/>
        </w:rPr>
        <w:t xml:space="preserve"> na imprensa oficial</w:t>
      </w:r>
      <w:r w:rsidR="00707C9E" w:rsidRPr="0039290F">
        <w:rPr>
          <w:rFonts w:ascii="Century Gothic" w:hAnsi="Century Gothic"/>
          <w:sz w:val="22"/>
          <w:szCs w:val="22"/>
        </w:rPr>
        <w:t>, não podendo ultrapassar a vigência dos créditos orçamentários.</w:t>
      </w:r>
    </w:p>
    <w:p w:rsidR="00E470FB" w:rsidRPr="0039290F" w:rsidRDefault="00497572" w:rsidP="00B03ECA">
      <w:pPr>
        <w:jc w:val="both"/>
        <w:rPr>
          <w:rFonts w:ascii="Century Gothic" w:hAnsi="Century Gothic"/>
          <w:i/>
          <w:sz w:val="22"/>
          <w:szCs w:val="22"/>
        </w:rPr>
      </w:pPr>
      <w:proofErr w:type="gramStart"/>
      <w:r w:rsidRPr="0039290F">
        <w:rPr>
          <w:rFonts w:ascii="Century Gothic" w:hAnsi="Century Gothic"/>
          <w:sz w:val="22"/>
          <w:szCs w:val="22"/>
        </w:rPr>
        <w:t>8</w:t>
      </w:r>
      <w:r w:rsidR="00E470FB" w:rsidRPr="0039290F">
        <w:rPr>
          <w:rFonts w:ascii="Century Gothic" w:hAnsi="Century Gothic"/>
          <w:sz w:val="22"/>
          <w:szCs w:val="22"/>
        </w:rPr>
        <w:t xml:space="preserve">.3 </w:t>
      </w:r>
      <w:r w:rsidR="00FD5E6C">
        <w:rPr>
          <w:rFonts w:ascii="Century Gothic" w:hAnsi="Century Gothic"/>
          <w:sz w:val="22"/>
          <w:szCs w:val="22"/>
        </w:rPr>
        <w:t xml:space="preserve"> </w:t>
      </w:r>
      <w:r w:rsidR="00E470FB" w:rsidRPr="0039290F">
        <w:rPr>
          <w:rFonts w:ascii="Century Gothic" w:hAnsi="Century Gothic"/>
          <w:sz w:val="22"/>
          <w:szCs w:val="22"/>
        </w:rPr>
        <w:t>Para</w:t>
      </w:r>
      <w:proofErr w:type="gramEnd"/>
      <w:r w:rsidR="00E470FB" w:rsidRPr="0039290F">
        <w:rPr>
          <w:rFonts w:ascii="Century Gothic" w:hAnsi="Century Gothic"/>
          <w:sz w:val="22"/>
          <w:szCs w:val="22"/>
        </w:rPr>
        <w:t xml:space="preserve"> </w:t>
      </w:r>
      <w:r w:rsidR="00A67536" w:rsidRPr="0039290F">
        <w:rPr>
          <w:rFonts w:ascii="Century Gothic" w:hAnsi="Century Gothic"/>
          <w:sz w:val="22"/>
          <w:szCs w:val="22"/>
        </w:rPr>
        <w:t xml:space="preserve">a </w:t>
      </w:r>
      <w:r w:rsidR="00E470FB" w:rsidRPr="0039290F">
        <w:rPr>
          <w:rFonts w:ascii="Century Gothic" w:hAnsi="Century Gothic"/>
          <w:sz w:val="22"/>
          <w:szCs w:val="22"/>
        </w:rPr>
        <w:t>contratação de serviços contínuos</w:t>
      </w:r>
      <w:r w:rsidR="00D06D04">
        <w:rPr>
          <w:rFonts w:ascii="Century Gothic" w:hAnsi="Century Gothic"/>
          <w:sz w:val="22"/>
          <w:szCs w:val="22"/>
        </w:rPr>
        <w:t>,</w:t>
      </w:r>
      <w:r w:rsidR="00E470FB" w:rsidRPr="0039290F">
        <w:rPr>
          <w:rFonts w:ascii="Century Gothic" w:hAnsi="Century Gothic"/>
          <w:sz w:val="22"/>
          <w:szCs w:val="22"/>
        </w:rPr>
        <w:t xml:space="preserve"> </w:t>
      </w:r>
      <w:r w:rsidR="00C61763">
        <w:rPr>
          <w:rFonts w:ascii="Century Gothic" w:hAnsi="Century Gothic"/>
          <w:sz w:val="22"/>
          <w:szCs w:val="22"/>
        </w:rPr>
        <w:t>o valor global, incluída</w:t>
      </w:r>
      <w:r w:rsidR="00D06D04">
        <w:rPr>
          <w:rFonts w:ascii="Century Gothic" w:hAnsi="Century Gothic"/>
          <w:sz w:val="22"/>
          <w:szCs w:val="22"/>
        </w:rPr>
        <w:t>s</w:t>
      </w:r>
      <w:r w:rsidR="00C61763">
        <w:rPr>
          <w:rFonts w:ascii="Century Gothic" w:hAnsi="Century Gothic"/>
          <w:sz w:val="22"/>
          <w:szCs w:val="22"/>
        </w:rPr>
        <w:t xml:space="preserve"> </w:t>
      </w:r>
      <w:r w:rsidR="00E470FB" w:rsidRPr="0039290F">
        <w:rPr>
          <w:rFonts w:ascii="Century Gothic" w:hAnsi="Century Gothic"/>
          <w:i/>
          <w:sz w:val="22"/>
          <w:szCs w:val="22"/>
        </w:rPr>
        <w:t>as prorrogações</w:t>
      </w:r>
      <w:r w:rsidR="00C61763">
        <w:rPr>
          <w:rFonts w:ascii="Century Gothic" w:hAnsi="Century Gothic"/>
          <w:i/>
          <w:sz w:val="22"/>
          <w:szCs w:val="22"/>
        </w:rPr>
        <w:t xml:space="preserve">, </w:t>
      </w:r>
      <w:r w:rsidR="00E470FB" w:rsidRPr="0039290F">
        <w:rPr>
          <w:rFonts w:ascii="Century Gothic" w:hAnsi="Century Gothic"/>
          <w:i/>
          <w:sz w:val="22"/>
          <w:szCs w:val="22"/>
        </w:rPr>
        <w:t xml:space="preserve"> há </w:t>
      </w:r>
      <w:r w:rsidR="00796BD9">
        <w:rPr>
          <w:rFonts w:ascii="Century Gothic" w:hAnsi="Century Gothic"/>
          <w:i/>
          <w:sz w:val="22"/>
          <w:szCs w:val="22"/>
        </w:rPr>
        <w:t xml:space="preserve">de </w:t>
      </w:r>
      <w:r w:rsidR="00E470FB" w:rsidRPr="0039290F">
        <w:rPr>
          <w:rFonts w:ascii="Century Gothic" w:hAnsi="Century Gothic"/>
          <w:i/>
          <w:sz w:val="22"/>
          <w:szCs w:val="22"/>
        </w:rPr>
        <w:t xml:space="preserve">ter como limite </w:t>
      </w:r>
      <w:r w:rsidR="00B03ECA">
        <w:rPr>
          <w:rFonts w:ascii="Century Gothic" w:hAnsi="Century Gothic"/>
          <w:i/>
          <w:sz w:val="22"/>
          <w:szCs w:val="22"/>
        </w:rPr>
        <w:t xml:space="preserve">o valor </w:t>
      </w:r>
      <w:r w:rsidR="00FD5E6C">
        <w:rPr>
          <w:rFonts w:ascii="Century Gothic" w:hAnsi="Century Gothic"/>
          <w:i/>
          <w:sz w:val="22"/>
          <w:szCs w:val="22"/>
        </w:rPr>
        <w:t xml:space="preserve">equivalente ao </w:t>
      </w:r>
      <w:r w:rsidR="00B03ECA">
        <w:rPr>
          <w:rFonts w:ascii="Century Gothic" w:hAnsi="Century Gothic"/>
          <w:i/>
          <w:sz w:val="22"/>
          <w:szCs w:val="22"/>
        </w:rPr>
        <w:t xml:space="preserve">previsto </w:t>
      </w:r>
      <w:r w:rsidR="00E470FB" w:rsidRPr="0039290F">
        <w:rPr>
          <w:rFonts w:ascii="Century Gothic" w:hAnsi="Century Gothic"/>
          <w:i/>
          <w:sz w:val="22"/>
          <w:szCs w:val="22"/>
        </w:rPr>
        <w:t>no Art. 24, Inciso II</w:t>
      </w:r>
      <w:r w:rsidR="00AC169C" w:rsidRPr="0039290F">
        <w:rPr>
          <w:rFonts w:ascii="Century Gothic" w:hAnsi="Century Gothic"/>
          <w:i/>
          <w:sz w:val="22"/>
          <w:szCs w:val="22"/>
        </w:rPr>
        <w:t>, Lei 8.666/93</w:t>
      </w:r>
      <w:r w:rsidR="003A02D0" w:rsidRPr="0039290F">
        <w:rPr>
          <w:rFonts w:ascii="Century Gothic" w:hAnsi="Century Gothic"/>
          <w:i/>
          <w:sz w:val="22"/>
          <w:szCs w:val="22"/>
        </w:rPr>
        <w:t xml:space="preserve"> com alterações</w:t>
      </w:r>
      <w:r w:rsidR="00E470FB" w:rsidRPr="0039290F">
        <w:rPr>
          <w:rFonts w:ascii="Century Gothic" w:hAnsi="Century Gothic"/>
          <w:i/>
          <w:sz w:val="22"/>
          <w:szCs w:val="22"/>
        </w:rPr>
        <w:t>:</w:t>
      </w:r>
    </w:p>
    <w:p w:rsidR="00E470FB" w:rsidRPr="0039290F" w:rsidRDefault="00E470FB" w:rsidP="00E470FB">
      <w:pPr>
        <w:rPr>
          <w:rFonts w:ascii="Century Gothic" w:hAnsi="Century Gothic"/>
          <w:sz w:val="22"/>
          <w:szCs w:val="22"/>
        </w:rPr>
      </w:pPr>
    </w:p>
    <w:p w:rsidR="00046846" w:rsidRPr="0039290F" w:rsidRDefault="00497572" w:rsidP="00E470FB">
      <w:pPr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8</w:t>
      </w:r>
      <w:r w:rsidR="00E470FB" w:rsidRPr="0039290F">
        <w:rPr>
          <w:rFonts w:ascii="Century Gothic" w:hAnsi="Century Gothic"/>
          <w:sz w:val="22"/>
          <w:szCs w:val="22"/>
        </w:rPr>
        <w:t xml:space="preserve">.3.1 </w:t>
      </w:r>
      <w:r w:rsidR="00046846" w:rsidRPr="0039290F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 _____ (_________________) meses.</w:t>
      </w:r>
    </w:p>
    <w:p w:rsidR="00A67536" w:rsidRPr="0039290F" w:rsidRDefault="00A67536" w:rsidP="00A67536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</w:p>
    <w:p w:rsidR="00046846" w:rsidRPr="0039290F" w:rsidRDefault="00497572" w:rsidP="00A67536">
      <w:pPr>
        <w:pStyle w:val="PargrafodaLista"/>
        <w:spacing w:after="120"/>
        <w:ind w:left="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8</w:t>
      </w:r>
      <w:r w:rsidR="00A67536" w:rsidRPr="0039290F">
        <w:rPr>
          <w:rFonts w:ascii="Century Gothic" w:hAnsi="Century Gothic"/>
          <w:sz w:val="22"/>
          <w:szCs w:val="22"/>
        </w:rPr>
        <w:t xml:space="preserve">.3.2 </w:t>
      </w:r>
      <w:r w:rsidR="00046846" w:rsidRPr="0039290F">
        <w:rPr>
          <w:rFonts w:ascii="Century Gothic" w:hAnsi="Century Gothic"/>
          <w:sz w:val="22"/>
          <w:szCs w:val="22"/>
        </w:rPr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:rsidR="00046846" w:rsidRPr="0039290F" w:rsidRDefault="00046846" w:rsidP="00046846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39290F">
        <w:rPr>
          <w:rFonts w:ascii="Century Gothic" w:hAnsi="Century Gothic"/>
          <w:sz w:val="22"/>
          <w:szCs w:val="22"/>
        </w:rPr>
        <w:t>Parágrafo Único. Ocorrendo a hipótese prevista no inciso II, artigo 57, da Lei Federal nº. 8666/93, a duração do contrato poderá sofrer prorrogação por sucessivos períodos, limitada a 60 (sessenta) meses, desde que cumpridas as formalidades acima indicadas e demonstrado, nos autos, que a medida importará em obtenção de preços e condições mais vantajosas para a Administração.</w:t>
      </w:r>
    </w:p>
    <w:p w:rsidR="00046846" w:rsidRPr="0039290F" w:rsidRDefault="00046846" w:rsidP="00046846">
      <w:pPr>
        <w:rPr>
          <w:rFonts w:ascii="Century Gothic" w:hAnsi="Century Gothic"/>
          <w:sz w:val="22"/>
          <w:szCs w:val="22"/>
        </w:rPr>
      </w:pPr>
    </w:p>
    <w:p w:rsidR="00707C9E" w:rsidRPr="0039290F" w:rsidRDefault="00707C9E" w:rsidP="001D6CB9">
      <w:pPr>
        <w:pStyle w:val="Edital-Semnmero"/>
        <w:spacing w:after="120" w:line="276" w:lineRule="auto"/>
        <w:jc w:val="both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Vitória</w:t>
      </w:r>
      <w:r w:rsidR="001D6CB9" w:rsidRPr="0039290F">
        <w:rPr>
          <w:rFonts w:ascii="Century Gothic" w:hAnsi="Century Gothic"/>
          <w:szCs w:val="22"/>
        </w:rPr>
        <w:t>/ES</w:t>
      </w:r>
      <w:r w:rsidRPr="0039290F">
        <w:rPr>
          <w:rFonts w:ascii="Century Gothic" w:hAnsi="Century Gothic"/>
          <w:szCs w:val="22"/>
        </w:rPr>
        <w:t>,</w:t>
      </w:r>
      <w:r w:rsidR="001D6CB9" w:rsidRPr="0039290F">
        <w:rPr>
          <w:rFonts w:ascii="Century Gothic" w:hAnsi="Century Gothic"/>
          <w:szCs w:val="22"/>
        </w:rPr>
        <w:t xml:space="preserve"> .</w:t>
      </w:r>
      <w:r w:rsidRPr="0039290F">
        <w:rPr>
          <w:rFonts w:ascii="Century Gothic" w:hAnsi="Century Gothic"/>
          <w:szCs w:val="22"/>
        </w:rPr>
        <w:t xml:space="preserve">... </w:t>
      </w:r>
      <w:proofErr w:type="gramStart"/>
      <w:r w:rsidRPr="0039290F">
        <w:rPr>
          <w:rFonts w:ascii="Century Gothic" w:hAnsi="Century Gothic"/>
          <w:szCs w:val="22"/>
        </w:rPr>
        <w:t>de</w:t>
      </w:r>
      <w:proofErr w:type="gramEnd"/>
      <w:r w:rsidRPr="0039290F">
        <w:rPr>
          <w:rFonts w:ascii="Century Gothic" w:hAnsi="Century Gothic"/>
          <w:szCs w:val="22"/>
        </w:rPr>
        <w:t xml:space="preserve"> ........................de 20.....</w:t>
      </w:r>
    </w:p>
    <w:p w:rsidR="005245DA" w:rsidRPr="0039290F" w:rsidRDefault="001D6CB9" w:rsidP="001D6CB9">
      <w:pPr>
        <w:pStyle w:val="Edital-Semnmero"/>
        <w:spacing w:after="120" w:line="276" w:lineRule="auto"/>
        <w:jc w:val="both"/>
        <w:rPr>
          <w:rFonts w:ascii="Century Gothic" w:hAnsi="Century Gothic"/>
          <w:szCs w:val="22"/>
        </w:rPr>
      </w:pPr>
      <w:r w:rsidRPr="0039290F">
        <w:rPr>
          <w:rFonts w:ascii="Century Gothic" w:hAnsi="Century Gothic"/>
          <w:szCs w:val="22"/>
        </w:rPr>
        <w:t>AUTOR DO TERMO DE REFERÊNCIA</w:t>
      </w:r>
    </w:p>
    <w:sectPr w:rsidR="005245DA" w:rsidRPr="0039290F" w:rsidSect="00392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284" w:left="1418" w:header="567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E" w:rsidRDefault="00794EFE">
      <w:r>
        <w:separator/>
      </w:r>
    </w:p>
  </w:endnote>
  <w:endnote w:type="continuationSeparator" w:id="0">
    <w:p w:rsidR="00794EFE" w:rsidRDefault="007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fldChar w:fldCharType="begin"/>
          </w:r>
          <w:r w:rsidRPr="008C5732">
            <w:rPr>
              <w:rFonts w:ascii="Century Gothic" w:hAnsi="Century Gothic"/>
            </w:rPr>
            <w:instrText xml:space="preserve"> PAGE   \* MERGEFORMAT </w:instrText>
          </w:r>
          <w:r w:rsidRPr="008C5732">
            <w:rPr>
              <w:rFonts w:ascii="Century Gothic" w:hAnsi="Century Gothic"/>
            </w:rPr>
            <w:fldChar w:fldCharType="separate"/>
          </w:r>
          <w:r w:rsidR="00B60484">
            <w:rPr>
              <w:rFonts w:ascii="Century Gothic" w:hAnsi="Century Gothic"/>
              <w:noProof/>
            </w:rPr>
            <w:t>6</w:t>
          </w:r>
          <w:r w:rsidRPr="008C5732">
            <w:rPr>
              <w:rFonts w:ascii="Century Gothic" w:hAnsi="Century Gothic"/>
            </w:rPr>
            <w:fldChar w:fldCharType="end"/>
          </w:r>
        </w:p>
      </w:tc>
    </w:tr>
  </w:tbl>
  <w:p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627" w:type="dxa"/>
      <w:jc w:val="center"/>
      <w:tblInd w:w="0" w:type="dxa"/>
      <w:tblLook w:val="04A0" w:firstRow="1" w:lastRow="0" w:firstColumn="1" w:lastColumn="0" w:noHBand="0" w:noVBand="1"/>
    </w:tblPr>
    <w:tblGrid>
      <w:gridCol w:w="10065"/>
      <w:gridCol w:w="562"/>
    </w:tblGrid>
    <w:tr w:rsidR="009F4534" w:rsidTr="00B8476D">
      <w:trPr>
        <w:jc w:val="center"/>
      </w:trPr>
      <w:tc>
        <w:tcPr>
          <w:tcW w:w="10065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 xml:space="preserve">Av. João Batista Parra, 465 - Enseada do </w:t>
          </w:r>
          <w:proofErr w:type="spellStart"/>
          <w:r w:rsidRPr="008C5732">
            <w:rPr>
              <w:rFonts w:ascii="Century Gothic" w:hAnsi="Century Gothic"/>
            </w:rPr>
            <w:t>Suá</w:t>
          </w:r>
          <w:proofErr w:type="spellEnd"/>
          <w:r w:rsidRPr="008C5732">
            <w:rPr>
              <w:rFonts w:ascii="Century Gothic" w:hAnsi="Century Gothic"/>
            </w:rPr>
            <w:t xml:space="preserve"> - CEP: 29050-925 - </w:t>
          </w:r>
          <w:proofErr w:type="spellStart"/>
          <w:r w:rsidRPr="008C5732">
            <w:rPr>
              <w:rFonts w:ascii="Century Gothic" w:hAnsi="Century Gothic"/>
            </w:rPr>
            <w:t>Vitória-ES</w:t>
          </w:r>
          <w:proofErr w:type="spellEnd"/>
          <w:r w:rsidRPr="008C5732">
            <w:rPr>
              <w:rFonts w:ascii="Century Gothic" w:hAnsi="Century Gothic"/>
            </w:rPr>
            <w:t xml:space="preserve">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56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E" w:rsidRDefault="00794EFE">
      <w:r>
        <w:separator/>
      </w:r>
    </w:p>
  </w:footnote>
  <w:footnote w:type="continuationSeparator" w:id="0">
    <w:p w:rsidR="00794EFE" w:rsidRDefault="0079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34" w:rsidRPr="00770204" w:rsidRDefault="00B60484" w:rsidP="009F4534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2" o:spid="_x0000_s2060" type="#_x0000_t136" style="position:absolute;left:0;text-align:left;margin-left:0;margin-top:0;width:509.55pt;height:169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9F453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5342890</wp:posOffset>
          </wp:positionH>
          <wp:positionV relativeFrom="paragraph">
            <wp:posOffset>6350</wp:posOffset>
          </wp:positionV>
          <wp:extent cx="1104265" cy="516890"/>
          <wp:effectExtent l="0" t="0" r="635" b="0"/>
          <wp:wrapNone/>
          <wp:docPr id="8" name="Imagem 1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4534">
      <w:rPr>
        <w:noProof/>
      </w:rPr>
      <w:drawing>
        <wp:anchor distT="0" distB="0" distL="114300" distR="114300" simplePos="0" relativeHeight="251657728" behindDoc="0" locked="0" layoutInCell="1" allowOverlap="1" wp14:anchorId="04866873" wp14:editId="3361AB0A">
          <wp:simplePos x="0" y="0"/>
          <wp:positionH relativeFrom="column">
            <wp:posOffset>-243205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7" name="Imagem 7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F4534" w:rsidRDefault="009F4534" w:rsidP="009F4534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55" w:rsidRPr="00770204" w:rsidRDefault="00B60484" w:rsidP="00053B1C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3" o:spid="_x0000_s2061" type="#_x0000_t136" style="position:absolute;left:0;text-align:left;margin-left:0;margin-top:0;width:509.55pt;height:169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4355" w:rsidRDefault="008C5732" w:rsidP="009E2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265" cy="516890"/>
                                <wp:effectExtent l="0" t="0" r="0" b="0"/>
                                <wp:docPr id="5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" filled="f" stroked="f">
              <v:textbox style="mso-fit-shape-to-text:t">
                <w:txbxContent>
                  <w:p w:rsidR="00964355" w:rsidRDefault="008C5732" w:rsidP="009E2D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265" cy="516890"/>
                          <wp:effectExtent l="0" t="0" r="0" b="0"/>
                          <wp:docPr id="5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732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-75565</wp:posOffset>
          </wp:positionV>
          <wp:extent cx="548640" cy="680720"/>
          <wp:effectExtent l="0" t="0" r="0" b="0"/>
          <wp:wrapSquare wrapText="bothSides"/>
          <wp:docPr id="2" name="Imagem 2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55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8C5732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</w:p>
  <w:p w:rsidR="00964355" w:rsidRDefault="00964355" w:rsidP="00053B1C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Instituto de Tecnologia da Informação e Comunicação do Estado do Espírito Santo</w:t>
    </w:r>
  </w:p>
  <w:p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69" w:rsidRDefault="00B6048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99031" o:spid="_x0000_s2059" type="#_x0000_t136" style="position:absolute;margin-left:0;margin-top:0;width:509.55pt;height:169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F3"/>
    <w:multiLevelType w:val="multilevel"/>
    <w:tmpl w:val="16A07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D5431"/>
    <w:multiLevelType w:val="multilevel"/>
    <w:tmpl w:val="22323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B368B"/>
    <w:multiLevelType w:val="multilevel"/>
    <w:tmpl w:val="91A2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2E1D85"/>
    <w:multiLevelType w:val="multilevel"/>
    <w:tmpl w:val="DE168AD2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0F333ABD"/>
    <w:multiLevelType w:val="hybridMultilevel"/>
    <w:tmpl w:val="25B861FE"/>
    <w:lvl w:ilvl="0" w:tplc="D24C40E2">
      <w:start w:val="2"/>
      <w:numFmt w:val="bullet"/>
      <w:lvlText w:val="•"/>
      <w:lvlJc w:val="left"/>
      <w:pPr>
        <w:ind w:left="1413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6A12B8"/>
    <w:multiLevelType w:val="multilevel"/>
    <w:tmpl w:val="9DF2C5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710A32"/>
    <w:multiLevelType w:val="hybridMultilevel"/>
    <w:tmpl w:val="9A6A3D6A"/>
    <w:lvl w:ilvl="0" w:tplc="D24C40E2">
      <w:start w:val="2"/>
      <w:numFmt w:val="bullet"/>
      <w:lvlText w:val="•"/>
      <w:lvlJc w:val="left"/>
      <w:pPr>
        <w:ind w:left="2118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1E1C6158"/>
    <w:multiLevelType w:val="hybridMultilevel"/>
    <w:tmpl w:val="DFBA66A6"/>
    <w:lvl w:ilvl="0" w:tplc="5872893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20EC"/>
    <w:multiLevelType w:val="hybridMultilevel"/>
    <w:tmpl w:val="4D0AEEF2"/>
    <w:lvl w:ilvl="0" w:tplc="D24C40E2">
      <w:start w:val="2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EA4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6275215"/>
    <w:multiLevelType w:val="multilevel"/>
    <w:tmpl w:val="B9A8F0C8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5104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E6A53D8"/>
    <w:multiLevelType w:val="multilevel"/>
    <w:tmpl w:val="9B0827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20C353E"/>
    <w:multiLevelType w:val="hybridMultilevel"/>
    <w:tmpl w:val="964C70E0"/>
    <w:lvl w:ilvl="0" w:tplc="856E65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A7647"/>
    <w:multiLevelType w:val="multilevel"/>
    <w:tmpl w:val="A2A05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503C7"/>
    <w:multiLevelType w:val="hybridMultilevel"/>
    <w:tmpl w:val="16425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80B2D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F458BB"/>
    <w:multiLevelType w:val="hybridMultilevel"/>
    <w:tmpl w:val="7DB296C0"/>
    <w:lvl w:ilvl="0" w:tplc="312CB01A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7B0868C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8CD49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A2EDC3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A1E0B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B30D97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0D45A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27C0E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9A879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64821891"/>
    <w:multiLevelType w:val="multilevel"/>
    <w:tmpl w:val="3A9CC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022405"/>
    <w:multiLevelType w:val="multilevel"/>
    <w:tmpl w:val="92D8E9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427E24"/>
    <w:multiLevelType w:val="multilevel"/>
    <w:tmpl w:val="E110E2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9B4F78"/>
    <w:multiLevelType w:val="multilevel"/>
    <w:tmpl w:val="CB8893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26" w15:restartNumberingAfterBreak="0">
    <w:nsid w:val="77DA3AFD"/>
    <w:multiLevelType w:val="multilevel"/>
    <w:tmpl w:val="C9CE8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28" w15:restartNumberingAfterBreak="0">
    <w:nsid w:val="78D83DB5"/>
    <w:multiLevelType w:val="multilevel"/>
    <w:tmpl w:val="F88C99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1F71DA"/>
    <w:multiLevelType w:val="multilevel"/>
    <w:tmpl w:val="C9CE8078"/>
    <w:numStyleLink w:val="Numeracaodosestilosedital"/>
  </w:abstractNum>
  <w:abstractNum w:abstractNumId="30" w15:restartNumberingAfterBreak="0">
    <w:nsid w:val="7E695DB7"/>
    <w:multiLevelType w:val="multilevel"/>
    <w:tmpl w:val="185283A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8"/>
  </w:num>
  <w:num w:numId="5">
    <w:abstractNumId w:val="20"/>
  </w:num>
  <w:num w:numId="6">
    <w:abstractNumId w:val="11"/>
  </w:num>
  <w:num w:numId="7">
    <w:abstractNumId w:val="26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7"/>
  </w:num>
  <w:num w:numId="9">
    <w:abstractNumId w:val="7"/>
  </w:num>
  <w:num w:numId="10">
    <w:abstractNumId w:val="29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cs="Times New Roman" w:hint="default"/>
          <w:sz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30"/>
  </w:num>
  <w:num w:numId="18">
    <w:abstractNumId w:val="15"/>
  </w:num>
  <w:num w:numId="19">
    <w:abstractNumId w:val="22"/>
  </w:num>
  <w:num w:numId="20">
    <w:abstractNumId w:val="9"/>
  </w:num>
  <w:num w:numId="21">
    <w:abstractNumId w:val="16"/>
  </w:num>
  <w:num w:numId="22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3">
    <w:abstractNumId w:val="20"/>
  </w:num>
  <w:num w:numId="24">
    <w:abstractNumId w:val="0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24"/>
  </w:num>
  <w:num w:numId="30">
    <w:abstractNumId w:val="1"/>
  </w:num>
  <w:num w:numId="31">
    <w:abstractNumId w:val="12"/>
  </w:num>
  <w:num w:numId="32">
    <w:abstractNumId w:val="23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001A53"/>
    <w:rsid w:val="0000352E"/>
    <w:rsid w:val="00015A10"/>
    <w:rsid w:val="000175D8"/>
    <w:rsid w:val="00020026"/>
    <w:rsid w:val="00021BF0"/>
    <w:rsid w:val="00030179"/>
    <w:rsid w:val="00032EA7"/>
    <w:rsid w:val="000346F4"/>
    <w:rsid w:val="00035378"/>
    <w:rsid w:val="00046846"/>
    <w:rsid w:val="000512BE"/>
    <w:rsid w:val="0005212F"/>
    <w:rsid w:val="00053B1C"/>
    <w:rsid w:val="00054A9D"/>
    <w:rsid w:val="000616A0"/>
    <w:rsid w:val="00061FB5"/>
    <w:rsid w:val="00066E4D"/>
    <w:rsid w:val="00074F4E"/>
    <w:rsid w:val="00075BFC"/>
    <w:rsid w:val="000778FA"/>
    <w:rsid w:val="00077AEF"/>
    <w:rsid w:val="00090377"/>
    <w:rsid w:val="000B4158"/>
    <w:rsid w:val="000B7723"/>
    <w:rsid w:val="000C5AB2"/>
    <w:rsid w:val="000D32CE"/>
    <w:rsid w:val="000D52F2"/>
    <w:rsid w:val="000E5E64"/>
    <w:rsid w:val="000F03AF"/>
    <w:rsid w:val="000F7991"/>
    <w:rsid w:val="00103F40"/>
    <w:rsid w:val="0011092A"/>
    <w:rsid w:val="00110C4C"/>
    <w:rsid w:val="001163D9"/>
    <w:rsid w:val="00117C4F"/>
    <w:rsid w:val="00122AFC"/>
    <w:rsid w:val="00124B99"/>
    <w:rsid w:val="00130E11"/>
    <w:rsid w:val="00131916"/>
    <w:rsid w:val="001348D0"/>
    <w:rsid w:val="00137B9C"/>
    <w:rsid w:val="00140D50"/>
    <w:rsid w:val="00143BC2"/>
    <w:rsid w:val="00143BE2"/>
    <w:rsid w:val="00155C8A"/>
    <w:rsid w:val="001627D9"/>
    <w:rsid w:val="0016618F"/>
    <w:rsid w:val="00174637"/>
    <w:rsid w:val="0018471E"/>
    <w:rsid w:val="00190CA8"/>
    <w:rsid w:val="00193AE6"/>
    <w:rsid w:val="001948C0"/>
    <w:rsid w:val="00194F4D"/>
    <w:rsid w:val="00196274"/>
    <w:rsid w:val="001B008E"/>
    <w:rsid w:val="001B40DE"/>
    <w:rsid w:val="001B68ED"/>
    <w:rsid w:val="001C2EAE"/>
    <w:rsid w:val="001C2EDD"/>
    <w:rsid w:val="001D0A19"/>
    <w:rsid w:val="001D27E7"/>
    <w:rsid w:val="001D3287"/>
    <w:rsid w:val="001D3513"/>
    <w:rsid w:val="001D6CB9"/>
    <w:rsid w:val="001F160E"/>
    <w:rsid w:val="00200F3E"/>
    <w:rsid w:val="0020502D"/>
    <w:rsid w:val="00214EB6"/>
    <w:rsid w:val="00221C54"/>
    <w:rsid w:val="00222B1E"/>
    <w:rsid w:val="00224575"/>
    <w:rsid w:val="002255AD"/>
    <w:rsid w:val="00227706"/>
    <w:rsid w:val="002438B4"/>
    <w:rsid w:val="00244173"/>
    <w:rsid w:val="00247EF4"/>
    <w:rsid w:val="002558EA"/>
    <w:rsid w:val="002605AF"/>
    <w:rsid w:val="002617F2"/>
    <w:rsid w:val="00263783"/>
    <w:rsid w:val="002802C8"/>
    <w:rsid w:val="0028662F"/>
    <w:rsid w:val="00287846"/>
    <w:rsid w:val="002909B0"/>
    <w:rsid w:val="00293288"/>
    <w:rsid w:val="00295007"/>
    <w:rsid w:val="002A06E7"/>
    <w:rsid w:val="002A3917"/>
    <w:rsid w:val="002A7C69"/>
    <w:rsid w:val="002A7DD7"/>
    <w:rsid w:val="002A7E8C"/>
    <w:rsid w:val="002B17E2"/>
    <w:rsid w:val="002B46BA"/>
    <w:rsid w:val="002B5CC4"/>
    <w:rsid w:val="002B67FA"/>
    <w:rsid w:val="002C165D"/>
    <w:rsid w:val="002D1632"/>
    <w:rsid w:val="002D186B"/>
    <w:rsid w:val="002E31D0"/>
    <w:rsid w:val="002E35C1"/>
    <w:rsid w:val="002E3FE9"/>
    <w:rsid w:val="002E6E12"/>
    <w:rsid w:val="002F4FC8"/>
    <w:rsid w:val="002F6E20"/>
    <w:rsid w:val="002F7A28"/>
    <w:rsid w:val="003055F5"/>
    <w:rsid w:val="00314016"/>
    <w:rsid w:val="003219B3"/>
    <w:rsid w:val="0032407B"/>
    <w:rsid w:val="0032444C"/>
    <w:rsid w:val="00331474"/>
    <w:rsid w:val="00343B9B"/>
    <w:rsid w:val="00345A6D"/>
    <w:rsid w:val="00346A93"/>
    <w:rsid w:val="00354819"/>
    <w:rsid w:val="003678FE"/>
    <w:rsid w:val="00370567"/>
    <w:rsid w:val="00371964"/>
    <w:rsid w:val="00371C85"/>
    <w:rsid w:val="00373003"/>
    <w:rsid w:val="00374376"/>
    <w:rsid w:val="00375861"/>
    <w:rsid w:val="00391AB1"/>
    <w:rsid w:val="0039290F"/>
    <w:rsid w:val="00392DC1"/>
    <w:rsid w:val="00397A76"/>
    <w:rsid w:val="003A02D0"/>
    <w:rsid w:val="003A5F36"/>
    <w:rsid w:val="003A7908"/>
    <w:rsid w:val="003B6321"/>
    <w:rsid w:val="003C6025"/>
    <w:rsid w:val="003D48F5"/>
    <w:rsid w:val="003D69F5"/>
    <w:rsid w:val="003E0081"/>
    <w:rsid w:val="003E0FDF"/>
    <w:rsid w:val="003E2EB4"/>
    <w:rsid w:val="003E4637"/>
    <w:rsid w:val="003F718F"/>
    <w:rsid w:val="00400ADF"/>
    <w:rsid w:val="00407F71"/>
    <w:rsid w:val="004136F5"/>
    <w:rsid w:val="00414EF2"/>
    <w:rsid w:val="00424896"/>
    <w:rsid w:val="004270FF"/>
    <w:rsid w:val="00427862"/>
    <w:rsid w:val="004446BB"/>
    <w:rsid w:val="004533E7"/>
    <w:rsid w:val="0045498A"/>
    <w:rsid w:val="00455B1F"/>
    <w:rsid w:val="00463C10"/>
    <w:rsid w:val="004649C5"/>
    <w:rsid w:val="00472A92"/>
    <w:rsid w:val="0047650C"/>
    <w:rsid w:val="00476945"/>
    <w:rsid w:val="004772ED"/>
    <w:rsid w:val="00483033"/>
    <w:rsid w:val="00486E93"/>
    <w:rsid w:val="00491054"/>
    <w:rsid w:val="004931A0"/>
    <w:rsid w:val="004970CB"/>
    <w:rsid w:val="00497572"/>
    <w:rsid w:val="004A06C6"/>
    <w:rsid w:val="004A2ECD"/>
    <w:rsid w:val="004A5AF1"/>
    <w:rsid w:val="004A5B01"/>
    <w:rsid w:val="004B08F0"/>
    <w:rsid w:val="004B2BEC"/>
    <w:rsid w:val="004B3BA9"/>
    <w:rsid w:val="004B3BCA"/>
    <w:rsid w:val="004B45B7"/>
    <w:rsid w:val="004B6D3E"/>
    <w:rsid w:val="004C267B"/>
    <w:rsid w:val="004E4B76"/>
    <w:rsid w:val="004F0D3F"/>
    <w:rsid w:val="005001DF"/>
    <w:rsid w:val="00517EEC"/>
    <w:rsid w:val="00520780"/>
    <w:rsid w:val="00522C94"/>
    <w:rsid w:val="00523282"/>
    <w:rsid w:val="005245DA"/>
    <w:rsid w:val="00526C94"/>
    <w:rsid w:val="00535A2B"/>
    <w:rsid w:val="00543D5D"/>
    <w:rsid w:val="0054624A"/>
    <w:rsid w:val="005468AB"/>
    <w:rsid w:val="00554950"/>
    <w:rsid w:val="00557117"/>
    <w:rsid w:val="00560E12"/>
    <w:rsid w:val="00561449"/>
    <w:rsid w:val="005619FD"/>
    <w:rsid w:val="005637AA"/>
    <w:rsid w:val="005652DE"/>
    <w:rsid w:val="005678B4"/>
    <w:rsid w:val="00577FE9"/>
    <w:rsid w:val="00580391"/>
    <w:rsid w:val="00592254"/>
    <w:rsid w:val="005A3320"/>
    <w:rsid w:val="005A5DF8"/>
    <w:rsid w:val="005A71B2"/>
    <w:rsid w:val="005B00B1"/>
    <w:rsid w:val="005B182D"/>
    <w:rsid w:val="005B1F50"/>
    <w:rsid w:val="005B40FE"/>
    <w:rsid w:val="005B70CE"/>
    <w:rsid w:val="005D2600"/>
    <w:rsid w:val="005D3092"/>
    <w:rsid w:val="005D4AD0"/>
    <w:rsid w:val="005D4B0B"/>
    <w:rsid w:val="005E5F14"/>
    <w:rsid w:val="005F7B3D"/>
    <w:rsid w:val="006005FB"/>
    <w:rsid w:val="00600E74"/>
    <w:rsid w:val="006042FB"/>
    <w:rsid w:val="00605D4C"/>
    <w:rsid w:val="0060776E"/>
    <w:rsid w:val="00610365"/>
    <w:rsid w:val="00632E66"/>
    <w:rsid w:val="00637915"/>
    <w:rsid w:val="006604FD"/>
    <w:rsid w:val="00661AC7"/>
    <w:rsid w:val="00661BFB"/>
    <w:rsid w:val="00665520"/>
    <w:rsid w:val="006658E4"/>
    <w:rsid w:val="0067565C"/>
    <w:rsid w:val="00682BBB"/>
    <w:rsid w:val="006858FA"/>
    <w:rsid w:val="00687546"/>
    <w:rsid w:val="00690EE9"/>
    <w:rsid w:val="00691E7B"/>
    <w:rsid w:val="00692DA7"/>
    <w:rsid w:val="00695EDF"/>
    <w:rsid w:val="00696568"/>
    <w:rsid w:val="006A2C90"/>
    <w:rsid w:val="006A3001"/>
    <w:rsid w:val="006B0736"/>
    <w:rsid w:val="006B0757"/>
    <w:rsid w:val="006B435A"/>
    <w:rsid w:val="006B6F8B"/>
    <w:rsid w:val="006B71FE"/>
    <w:rsid w:val="006C0381"/>
    <w:rsid w:val="006C064C"/>
    <w:rsid w:val="006C74CD"/>
    <w:rsid w:val="006D3ED7"/>
    <w:rsid w:val="006E34E1"/>
    <w:rsid w:val="006E371A"/>
    <w:rsid w:val="006E7C06"/>
    <w:rsid w:val="006F0C99"/>
    <w:rsid w:val="006F1F42"/>
    <w:rsid w:val="006F2A3A"/>
    <w:rsid w:val="006F4C4A"/>
    <w:rsid w:val="006F4FA7"/>
    <w:rsid w:val="006F7CFA"/>
    <w:rsid w:val="007035B4"/>
    <w:rsid w:val="00703CF6"/>
    <w:rsid w:val="007063E1"/>
    <w:rsid w:val="00707C9E"/>
    <w:rsid w:val="0071041F"/>
    <w:rsid w:val="00711BC0"/>
    <w:rsid w:val="007211F7"/>
    <w:rsid w:val="00721B84"/>
    <w:rsid w:val="00726761"/>
    <w:rsid w:val="00727F02"/>
    <w:rsid w:val="00733B13"/>
    <w:rsid w:val="00742779"/>
    <w:rsid w:val="007516A5"/>
    <w:rsid w:val="00752875"/>
    <w:rsid w:val="00755808"/>
    <w:rsid w:val="007564BA"/>
    <w:rsid w:val="00770191"/>
    <w:rsid w:val="00770204"/>
    <w:rsid w:val="00783311"/>
    <w:rsid w:val="0079048B"/>
    <w:rsid w:val="00794EFE"/>
    <w:rsid w:val="00796BD9"/>
    <w:rsid w:val="007A470F"/>
    <w:rsid w:val="007B0D41"/>
    <w:rsid w:val="007B4BA7"/>
    <w:rsid w:val="007B52EC"/>
    <w:rsid w:val="007C63D2"/>
    <w:rsid w:val="007D22E8"/>
    <w:rsid w:val="007D7AE7"/>
    <w:rsid w:val="007F0E60"/>
    <w:rsid w:val="007F24FE"/>
    <w:rsid w:val="008004FA"/>
    <w:rsid w:val="00801768"/>
    <w:rsid w:val="00805174"/>
    <w:rsid w:val="00807F71"/>
    <w:rsid w:val="008108A2"/>
    <w:rsid w:val="00812226"/>
    <w:rsid w:val="00824037"/>
    <w:rsid w:val="008346D1"/>
    <w:rsid w:val="00841647"/>
    <w:rsid w:val="00844D1D"/>
    <w:rsid w:val="00854CAD"/>
    <w:rsid w:val="0086661C"/>
    <w:rsid w:val="0087356B"/>
    <w:rsid w:val="008741BB"/>
    <w:rsid w:val="00876D3A"/>
    <w:rsid w:val="00881BC1"/>
    <w:rsid w:val="00882364"/>
    <w:rsid w:val="0089315B"/>
    <w:rsid w:val="0089790D"/>
    <w:rsid w:val="008B0648"/>
    <w:rsid w:val="008B21AD"/>
    <w:rsid w:val="008B27DA"/>
    <w:rsid w:val="008C5732"/>
    <w:rsid w:val="008D04EF"/>
    <w:rsid w:val="008D2456"/>
    <w:rsid w:val="008E1532"/>
    <w:rsid w:val="008E1766"/>
    <w:rsid w:val="008E3558"/>
    <w:rsid w:val="008E35C9"/>
    <w:rsid w:val="008E4B10"/>
    <w:rsid w:val="008E4BB5"/>
    <w:rsid w:val="008E60C8"/>
    <w:rsid w:val="008F2B00"/>
    <w:rsid w:val="00901F7D"/>
    <w:rsid w:val="00907411"/>
    <w:rsid w:val="00911186"/>
    <w:rsid w:val="009279CD"/>
    <w:rsid w:val="00940FED"/>
    <w:rsid w:val="0094239B"/>
    <w:rsid w:val="009432AC"/>
    <w:rsid w:val="00943A81"/>
    <w:rsid w:val="00954BC5"/>
    <w:rsid w:val="00962178"/>
    <w:rsid w:val="00962B47"/>
    <w:rsid w:val="00964355"/>
    <w:rsid w:val="00966A14"/>
    <w:rsid w:val="00973040"/>
    <w:rsid w:val="00976B01"/>
    <w:rsid w:val="00977B94"/>
    <w:rsid w:val="0098377C"/>
    <w:rsid w:val="0099422C"/>
    <w:rsid w:val="00996DE1"/>
    <w:rsid w:val="009A3B4C"/>
    <w:rsid w:val="009A4E81"/>
    <w:rsid w:val="009A7762"/>
    <w:rsid w:val="009B2991"/>
    <w:rsid w:val="009B3E5B"/>
    <w:rsid w:val="009B7F24"/>
    <w:rsid w:val="009C1B36"/>
    <w:rsid w:val="009C2D8F"/>
    <w:rsid w:val="009C3303"/>
    <w:rsid w:val="009D2C57"/>
    <w:rsid w:val="009D431B"/>
    <w:rsid w:val="009E1B1B"/>
    <w:rsid w:val="009E2840"/>
    <w:rsid w:val="009E2DE6"/>
    <w:rsid w:val="009E7787"/>
    <w:rsid w:val="009F453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4526"/>
    <w:rsid w:val="00A4615A"/>
    <w:rsid w:val="00A4619A"/>
    <w:rsid w:val="00A46799"/>
    <w:rsid w:val="00A53C87"/>
    <w:rsid w:val="00A638E8"/>
    <w:rsid w:val="00A648B6"/>
    <w:rsid w:val="00A649F4"/>
    <w:rsid w:val="00A67536"/>
    <w:rsid w:val="00A70487"/>
    <w:rsid w:val="00A70C37"/>
    <w:rsid w:val="00A7683F"/>
    <w:rsid w:val="00A827CB"/>
    <w:rsid w:val="00A86F53"/>
    <w:rsid w:val="00AA117B"/>
    <w:rsid w:val="00AA2B20"/>
    <w:rsid w:val="00AB12A8"/>
    <w:rsid w:val="00AB16CC"/>
    <w:rsid w:val="00AB66A0"/>
    <w:rsid w:val="00AC169C"/>
    <w:rsid w:val="00AC483F"/>
    <w:rsid w:val="00AD34F4"/>
    <w:rsid w:val="00AD362D"/>
    <w:rsid w:val="00AD75C1"/>
    <w:rsid w:val="00AE1AF9"/>
    <w:rsid w:val="00AE4949"/>
    <w:rsid w:val="00B0286D"/>
    <w:rsid w:val="00B03ECA"/>
    <w:rsid w:val="00B155B0"/>
    <w:rsid w:val="00B17236"/>
    <w:rsid w:val="00B23A95"/>
    <w:rsid w:val="00B23D91"/>
    <w:rsid w:val="00B2589E"/>
    <w:rsid w:val="00B31327"/>
    <w:rsid w:val="00B33632"/>
    <w:rsid w:val="00B352B4"/>
    <w:rsid w:val="00B415D3"/>
    <w:rsid w:val="00B431BE"/>
    <w:rsid w:val="00B60484"/>
    <w:rsid w:val="00B607B3"/>
    <w:rsid w:val="00B63934"/>
    <w:rsid w:val="00B71918"/>
    <w:rsid w:val="00B7400D"/>
    <w:rsid w:val="00B8476D"/>
    <w:rsid w:val="00B87CBA"/>
    <w:rsid w:val="00B96905"/>
    <w:rsid w:val="00BB6F6A"/>
    <w:rsid w:val="00BC1A95"/>
    <w:rsid w:val="00BC759B"/>
    <w:rsid w:val="00BD3E31"/>
    <w:rsid w:val="00BE3947"/>
    <w:rsid w:val="00BE442D"/>
    <w:rsid w:val="00BE44E8"/>
    <w:rsid w:val="00BF17BF"/>
    <w:rsid w:val="00BF61DB"/>
    <w:rsid w:val="00C02A7C"/>
    <w:rsid w:val="00C07FE6"/>
    <w:rsid w:val="00C17260"/>
    <w:rsid w:val="00C3427A"/>
    <w:rsid w:val="00C42F17"/>
    <w:rsid w:val="00C50C8E"/>
    <w:rsid w:val="00C6151A"/>
    <w:rsid w:val="00C61763"/>
    <w:rsid w:val="00C64EB6"/>
    <w:rsid w:val="00C70F3F"/>
    <w:rsid w:val="00C736D0"/>
    <w:rsid w:val="00C7438B"/>
    <w:rsid w:val="00C77020"/>
    <w:rsid w:val="00C7707E"/>
    <w:rsid w:val="00C808B0"/>
    <w:rsid w:val="00C8130A"/>
    <w:rsid w:val="00C87E24"/>
    <w:rsid w:val="00C905DD"/>
    <w:rsid w:val="00C9216D"/>
    <w:rsid w:val="00CA0B43"/>
    <w:rsid w:val="00CA144D"/>
    <w:rsid w:val="00CB03BC"/>
    <w:rsid w:val="00CC0073"/>
    <w:rsid w:val="00CC17DF"/>
    <w:rsid w:val="00CC7163"/>
    <w:rsid w:val="00CD11EE"/>
    <w:rsid w:val="00CE2868"/>
    <w:rsid w:val="00CE74D0"/>
    <w:rsid w:val="00CF57C6"/>
    <w:rsid w:val="00CF6B8D"/>
    <w:rsid w:val="00D004DA"/>
    <w:rsid w:val="00D04A5E"/>
    <w:rsid w:val="00D066B1"/>
    <w:rsid w:val="00D06D04"/>
    <w:rsid w:val="00D16CF0"/>
    <w:rsid w:val="00D2456C"/>
    <w:rsid w:val="00D2637E"/>
    <w:rsid w:val="00D273F1"/>
    <w:rsid w:val="00D425E0"/>
    <w:rsid w:val="00D42CEA"/>
    <w:rsid w:val="00D43F07"/>
    <w:rsid w:val="00D650E0"/>
    <w:rsid w:val="00D65C71"/>
    <w:rsid w:val="00D70455"/>
    <w:rsid w:val="00D81F12"/>
    <w:rsid w:val="00D82409"/>
    <w:rsid w:val="00D859EE"/>
    <w:rsid w:val="00D96D35"/>
    <w:rsid w:val="00D97C3E"/>
    <w:rsid w:val="00DA0CE9"/>
    <w:rsid w:val="00DB1021"/>
    <w:rsid w:val="00DB465D"/>
    <w:rsid w:val="00DC1246"/>
    <w:rsid w:val="00DC5841"/>
    <w:rsid w:val="00DD007D"/>
    <w:rsid w:val="00DD1766"/>
    <w:rsid w:val="00DE3C06"/>
    <w:rsid w:val="00DE7BC7"/>
    <w:rsid w:val="00DF1586"/>
    <w:rsid w:val="00E0003F"/>
    <w:rsid w:val="00E0194A"/>
    <w:rsid w:val="00E10167"/>
    <w:rsid w:val="00E135FD"/>
    <w:rsid w:val="00E21BDF"/>
    <w:rsid w:val="00E22796"/>
    <w:rsid w:val="00E2286B"/>
    <w:rsid w:val="00E22F3E"/>
    <w:rsid w:val="00E402EA"/>
    <w:rsid w:val="00E43D0E"/>
    <w:rsid w:val="00E470FB"/>
    <w:rsid w:val="00E47808"/>
    <w:rsid w:val="00E50689"/>
    <w:rsid w:val="00E57925"/>
    <w:rsid w:val="00E6002F"/>
    <w:rsid w:val="00E667EF"/>
    <w:rsid w:val="00E7538D"/>
    <w:rsid w:val="00E84351"/>
    <w:rsid w:val="00E86841"/>
    <w:rsid w:val="00E870C4"/>
    <w:rsid w:val="00EA1FEF"/>
    <w:rsid w:val="00EA4B61"/>
    <w:rsid w:val="00EA77DC"/>
    <w:rsid w:val="00EB0789"/>
    <w:rsid w:val="00EB2797"/>
    <w:rsid w:val="00EB40D8"/>
    <w:rsid w:val="00EB45F2"/>
    <w:rsid w:val="00EB6E7A"/>
    <w:rsid w:val="00EC1425"/>
    <w:rsid w:val="00EC3710"/>
    <w:rsid w:val="00EC6C9D"/>
    <w:rsid w:val="00ED6223"/>
    <w:rsid w:val="00F043D1"/>
    <w:rsid w:val="00F044B8"/>
    <w:rsid w:val="00F06A56"/>
    <w:rsid w:val="00F13015"/>
    <w:rsid w:val="00F13CF2"/>
    <w:rsid w:val="00F172F9"/>
    <w:rsid w:val="00F21B6A"/>
    <w:rsid w:val="00F2232E"/>
    <w:rsid w:val="00F32A18"/>
    <w:rsid w:val="00F34656"/>
    <w:rsid w:val="00F34732"/>
    <w:rsid w:val="00F36858"/>
    <w:rsid w:val="00F3742D"/>
    <w:rsid w:val="00F374C4"/>
    <w:rsid w:val="00F376E3"/>
    <w:rsid w:val="00F40562"/>
    <w:rsid w:val="00F47A70"/>
    <w:rsid w:val="00F50106"/>
    <w:rsid w:val="00F70BD9"/>
    <w:rsid w:val="00F80301"/>
    <w:rsid w:val="00F808E7"/>
    <w:rsid w:val="00F83702"/>
    <w:rsid w:val="00F912E8"/>
    <w:rsid w:val="00F974A4"/>
    <w:rsid w:val="00FA2334"/>
    <w:rsid w:val="00FA56B7"/>
    <w:rsid w:val="00FB7311"/>
    <w:rsid w:val="00FB7864"/>
    <w:rsid w:val="00FC44B6"/>
    <w:rsid w:val="00FC54AC"/>
    <w:rsid w:val="00FC5986"/>
    <w:rsid w:val="00FC6FD4"/>
    <w:rsid w:val="00FC7A7E"/>
    <w:rsid w:val="00FD5E6C"/>
    <w:rsid w:val="00FD6C58"/>
    <w:rsid w:val="00FF063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D4F8600-8D5C-4F2F-BFE7-DB1E4C0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uiPriority w:val="9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  <w:numId w:val="0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</w:numPr>
      <w:tabs>
        <w:tab w:val="num" w:pos="360"/>
      </w:tabs>
      <w:ind w:left="360" w:hanging="360"/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8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rsid w:val="00CB03BC"/>
  </w:style>
  <w:style w:type="character" w:customStyle="1" w:styleId="TextodecomentrioChar">
    <w:name w:val="Texto de comentário Char"/>
    <w:basedOn w:val="Fontepargpadro"/>
    <w:link w:val="Textodecomentrio"/>
    <w:rsid w:val="00CB03BC"/>
  </w:style>
  <w:style w:type="paragraph" w:customStyle="1" w:styleId="N11">
    <w:name w:val="N 1.1"/>
    <w:basedOn w:val="Normal"/>
    <w:link w:val="N11Char"/>
    <w:qFormat/>
    <w:rsid w:val="0089790D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89790D"/>
    <w:pPr>
      <w:tabs>
        <w:tab w:val="num" w:pos="3011"/>
      </w:tabs>
      <w:ind w:hanging="180"/>
    </w:pPr>
  </w:style>
  <w:style w:type="paragraph" w:customStyle="1" w:styleId="N1111">
    <w:name w:val="N 1.1.1.1"/>
    <w:basedOn w:val="N111"/>
    <w:qFormat/>
    <w:rsid w:val="0089790D"/>
    <w:pPr>
      <w:tabs>
        <w:tab w:val="clear" w:pos="3011"/>
        <w:tab w:val="num" w:pos="3731"/>
      </w:tabs>
      <w:ind w:left="3731" w:hanging="360"/>
    </w:pPr>
  </w:style>
  <w:style w:type="character" w:customStyle="1" w:styleId="N11Char">
    <w:name w:val="N 1.1 Char"/>
    <w:basedOn w:val="Fontepargpadro"/>
    <w:link w:val="N11"/>
    <w:rsid w:val="008979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abc">
    <w:name w:val="N abc"/>
    <w:basedOn w:val="Normal"/>
    <w:qFormat/>
    <w:rsid w:val="0089790D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D859EE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D859E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3692-49CA-4BF4-9A42-E473DC6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6</Pages>
  <Words>1269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8364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keywords/>
  <cp:lastModifiedBy>Maria Helena Ferreira</cp:lastModifiedBy>
  <cp:revision>72</cp:revision>
  <cp:lastPrinted>2017-06-26T14:10:00Z</cp:lastPrinted>
  <dcterms:created xsi:type="dcterms:W3CDTF">2017-06-26T17:52:00Z</dcterms:created>
  <dcterms:modified xsi:type="dcterms:W3CDTF">2020-07-17T18:05:00Z</dcterms:modified>
</cp:coreProperties>
</file>