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DA" w:rsidRPr="007E0AF7" w:rsidRDefault="005245DA" w:rsidP="00537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 w:rsidRPr="007E0AF7">
        <w:rPr>
          <w:rFonts w:ascii="Century Gothic" w:hAnsi="Century Gothic" w:cs="Tahoma"/>
          <w:b/>
          <w:sz w:val="22"/>
          <w:szCs w:val="22"/>
        </w:rPr>
        <w:t>TERMO</w:t>
      </w:r>
      <w:r w:rsidR="00BD3E31" w:rsidRPr="007E0AF7">
        <w:rPr>
          <w:rFonts w:ascii="Century Gothic" w:hAnsi="Century Gothic" w:cs="Tahoma"/>
          <w:b/>
          <w:sz w:val="22"/>
          <w:szCs w:val="22"/>
        </w:rPr>
        <w:t xml:space="preserve"> </w:t>
      </w:r>
      <w:r w:rsidRPr="007E0AF7">
        <w:rPr>
          <w:rFonts w:ascii="Century Gothic" w:hAnsi="Century Gothic" w:cs="Tahoma"/>
          <w:b/>
          <w:sz w:val="22"/>
          <w:szCs w:val="22"/>
        </w:rPr>
        <w:t>DE REFER</w:t>
      </w:r>
      <w:r w:rsidR="003E2EB4" w:rsidRPr="007E0AF7">
        <w:rPr>
          <w:rFonts w:ascii="Century Gothic" w:hAnsi="Century Gothic" w:cs="Tahoma"/>
          <w:b/>
          <w:sz w:val="22"/>
          <w:szCs w:val="22"/>
        </w:rPr>
        <w:t>Ê</w:t>
      </w:r>
      <w:r w:rsidRPr="007E0AF7">
        <w:rPr>
          <w:rFonts w:ascii="Century Gothic" w:hAnsi="Century Gothic" w:cs="Tahoma"/>
          <w:b/>
          <w:sz w:val="22"/>
          <w:szCs w:val="22"/>
        </w:rPr>
        <w:t>NCIA</w:t>
      </w:r>
      <w:r w:rsidR="002617F2" w:rsidRPr="007E0AF7">
        <w:rPr>
          <w:rFonts w:ascii="Century Gothic" w:hAnsi="Century Gothic" w:cs="Tahoma"/>
          <w:b/>
          <w:sz w:val="22"/>
          <w:szCs w:val="22"/>
        </w:rPr>
        <w:t xml:space="preserve"> </w:t>
      </w:r>
      <w:r w:rsidR="0004764D">
        <w:rPr>
          <w:rFonts w:ascii="Century Gothic" w:hAnsi="Century Gothic" w:cs="Tahoma"/>
          <w:b/>
          <w:sz w:val="22"/>
          <w:szCs w:val="22"/>
        </w:rPr>
        <w:t>– MODELO 3</w:t>
      </w:r>
    </w:p>
    <w:p w:rsidR="004A2ECD" w:rsidRPr="007E0AF7" w:rsidRDefault="005245DA" w:rsidP="001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 w:rsidRPr="007E0AF7">
        <w:rPr>
          <w:rFonts w:ascii="Century Gothic" w:hAnsi="Century Gothic" w:cs="Tahoma"/>
          <w:b/>
          <w:sz w:val="22"/>
          <w:szCs w:val="22"/>
        </w:rPr>
        <w:t>PROCEDIMENTO</w:t>
      </w:r>
      <w:r w:rsidR="004A2ECD" w:rsidRPr="007E0AF7">
        <w:rPr>
          <w:rFonts w:ascii="Century Gothic" w:hAnsi="Century Gothic" w:cs="Tahoma"/>
          <w:b/>
          <w:sz w:val="22"/>
          <w:szCs w:val="22"/>
        </w:rPr>
        <w:t xml:space="preserve"> </w:t>
      </w:r>
      <w:r w:rsidRPr="007E0AF7">
        <w:rPr>
          <w:rFonts w:ascii="Century Gothic" w:hAnsi="Century Gothic" w:cs="Tahoma"/>
          <w:b/>
          <w:sz w:val="22"/>
          <w:szCs w:val="22"/>
        </w:rPr>
        <w:t>DE AQUISIÇÃO</w:t>
      </w:r>
      <w:r w:rsidR="004A2ECD" w:rsidRPr="007E0AF7">
        <w:rPr>
          <w:rFonts w:ascii="Century Gothic" w:hAnsi="Century Gothic" w:cs="Tahoma"/>
          <w:b/>
          <w:sz w:val="22"/>
          <w:szCs w:val="22"/>
        </w:rPr>
        <w:t xml:space="preserve"> </w:t>
      </w:r>
      <w:proofErr w:type="gramStart"/>
      <w:r w:rsidR="00E25829" w:rsidRPr="007E0AF7">
        <w:rPr>
          <w:rFonts w:ascii="Century Gothic" w:hAnsi="Century Gothic" w:cs="Tahoma"/>
          <w:b/>
          <w:sz w:val="22"/>
          <w:szCs w:val="22"/>
        </w:rPr>
        <w:t xml:space="preserve">DE </w:t>
      </w:r>
      <w:r w:rsidR="00AA2B20" w:rsidRPr="007E0AF7">
        <w:rPr>
          <w:rFonts w:ascii="Century Gothic" w:hAnsi="Century Gothic" w:cs="Tahoma"/>
          <w:b/>
          <w:sz w:val="22"/>
          <w:szCs w:val="22"/>
        </w:rPr>
        <w:t xml:space="preserve"> </w:t>
      </w:r>
      <w:r w:rsidR="00E22796" w:rsidRPr="007E0AF7">
        <w:rPr>
          <w:rFonts w:ascii="Century Gothic" w:hAnsi="Century Gothic" w:cs="Tahoma"/>
          <w:b/>
          <w:sz w:val="22"/>
          <w:szCs w:val="22"/>
        </w:rPr>
        <w:t>EQUIPAMENTOS</w:t>
      </w:r>
      <w:proofErr w:type="gramEnd"/>
      <w:r w:rsidR="00E25829" w:rsidRPr="007E0AF7">
        <w:rPr>
          <w:rFonts w:ascii="Century Gothic" w:hAnsi="Century Gothic" w:cs="Tahoma"/>
          <w:b/>
          <w:sz w:val="22"/>
          <w:szCs w:val="22"/>
        </w:rPr>
        <w:t xml:space="preserve"> COM</w:t>
      </w:r>
      <w:r w:rsidR="00A20BAB" w:rsidRPr="007E0AF7">
        <w:rPr>
          <w:rFonts w:ascii="Century Gothic" w:hAnsi="Century Gothic" w:cs="Tahoma"/>
          <w:b/>
          <w:sz w:val="22"/>
          <w:szCs w:val="22"/>
        </w:rPr>
        <w:t xml:space="preserve"> SUPORTE TÉCNICO</w:t>
      </w:r>
    </w:p>
    <w:p w:rsidR="00140D50" w:rsidRPr="007E0AF7" w:rsidRDefault="002617F2" w:rsidP="00537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i/>
          <w:sz w:val="22"/>
          <w:szCs w:val="22"/>
        </w:rPr>
      </w:pPr>
      <w:r w:rsidRPr="007E0AF7">
        <w:rPr>
          <w:rFonts w:ascii="Century Gothic" w:hAnsi="Century Gothic" w:cs="Tahoma"/>
          <w:b/>
          <w:i/>
          <w:sz w:val="22"/>
          <w:szCs w:val="22"/>
        </w:rPr>
        <w:t xml:space="preserve"> </w:t>
      </w:r>
      <w:r w:rsidR="007035B4" w:rsidRPr="007E0AF7">
        <w:rPr>
          <w:rFonts w:ascii="Century Gothic" w:hAnsi="Century Gothic" w:cs="Tahoma"/>
          <w:b/>
          <w:i/>
          <w:sz w:val="22"/>
          <w:szCs w:val="22"/>
        </w:rPr>
        <w:t xml:space="preserve">ÚLTIMA ALTERAÇÃO EM </w:t>
      </w:r>
      <w:proofErr w:type="gramStart"/>
      <w:r w:rsidR="00D63210">
        <w:rPr>
          <w:rFonts w:ascii="Century Gothic" w:hAnsi="Century Gothic" w:cs="Tahoma"/>
          <w:b/>
          <w:i/>
          <w:sz w:val="22"/>
          <w:szCs w:val="22"/>
        </w:rPr>
        <w:t>JULHO</w:t>
      </w:r>
      <w:proofErr w:type="gramEnd"/>
      <w:r w:rsidR="00D63210">
        <w:rPr>
          <w:rFonts w:ascii="Century Gothic" w:hAnsi="Century Gothic" w:cs="Tahoma"/>
          <w:b/>
          <w:i/>
          <w:sz w:val="22"/>
          <w:szCs w:val="22"/>
        </w:rPr>
        <w:t xml:space="preserve"> 2020</w:t>
      </w:r>
    </w:p>
    <w:p w:rsidR="00B15ECB" w:rsidRDefault="00B15ECB" w:rsidP="00B15ECB">
      <w:pPr>
        <w:pStyle w:val="PGE-NotaExplicativa"/>
        <w:rPr>
          <w:highlight w:val="yellow"/>
        </w:rPr>
      </w:pPr>
      <w:r>
        <w:rPr>
          <w:highlight w:val="yellow"/>
        </w:rPr>
        <w:t>Notas Explicativas: As Notas Explicativas constam distribuídas no corpo deste documento apenas para auxiliar no adequado preenchimento da minuta padronizada, portanto, deverão ser suprimidas quando finalizada tal tarefa.</w:t>
      </w:r>
    </w:p>
    <w:p w:rsidR="005637AA" w:rsidRPr="005B3D4F" w:rsidRDefault="00140D50" w:rsidP="00CE2868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5B3D4F">
        <w:rPr>
          <w:rFonts w:ascii="Century Gothic" w:hAnsi="Century Gothic" w:cs="Tahoma"/>
          <w:b/>
          <w:sz w:val="22"/>
          <w:szCs w:val="22"/>
        </w:rPr>
        <w:t>C</w:t>
      </w:r>
      <w:r w:rsidR="005637AA" w:rsidRPr="005B3D4F">
        <w:rPr>
          <w:rFonts w:ascii="Century Gothic" w:hAnsi="Century Gothic" w:cs="Tahoma"/>
          <w:b/>
          <w:sz w:val="22"/>
          <w:szCs w:val="22"/>
        </w:rPr>
        <w:t>O</w:t>
      </w:r>
      <w:r w:rsidR="00EC3710" w:rsidRPr="005B3D4F">
        <w:rPr>
          <w:rFonts w:ascii="Century Gothic" w:hAnsi="Century Gothic" w:cs="Tahoma"/>
          <w:b/>
          <w:sz w:val="22"/>
          <w:szCs w:val="22"/>
        </w:rPr>
        <w:t>MUNICAÇÃO INTERNA Nº _______/20___</w:t>
      </w:r>
      <w:r w:rsidR="005637AA" w:rsidRPr="005B3D4F">
        <w:rPr>
          <w:rFonts w:ascii="Century Gothic" w:hAnsi="Century Gothic" w:cs="Tahoma"/>
          <w:b/>
          <w:sz w:val="22"/>
          <w:szCs w:val="22"/>
        </w:rPr>
        <w:t>- (área demandante)</w:t>
      </w:r>
    </w:p>
    <w:p w:rsidR="005637AA" w:rsidRPr="005B3D4F" w:rsidRDefault="005637AA" w:rsidP="005637AA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3404DD" w:rsidRPr="005B3D4F" w:rsidRDefault="003404DD" w:rsidP="005245DA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3404DD" w:rsidRPr="005B3D4F" w:rsidRDefault="003404DD" w:rsidP="005245DA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5245DA" w:rsidRPr="005B3D4F" w:rsidRDefault="005245DA" w:rsidP="005245DA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5B3D4F">
        <w:rPr>
          <w:rFonts w:ascii="Century Gothic" w:hAnsi="Century Gothic" w:cs="Tahoma"/>
          <w:b/>
          <w:sz w:val="22"/>
          <w:szCs w:val="22"/>
        </w:rPr>
        <w:t>Referência: (descrição sucinta do objeto)</w:t>
      </w:r>
    </w:p>
    <w:p w:rsidR="005637AA" w:rsidRPr="005B3D4F" w:rsidRDefault="005637AA" w:rsidP="005245DA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5B3D4F">
        <w:rPr>
          <w:rFonts w:ascii="Century Gothic" w:hAnsi="Century Gothic" w:cs="Tahoma"/>
          <w:b/>
          <w:sz w:val="22"/>
          <w:szCs w:val="22"/>
        </w:rPr>
        <w:t xml:space="preserve">Processo </w:t>
      </w:r>
      <w:proofErr w:type="gramStart"/>
      <w:r w:rsidRPr="005B3D4F">
        <w:rPr>
          <w:rFonts w:ascii="Century Gothic" w:hAnsi="Century Gothic" w:cs="Tahoma"/>
          <w:b/>
          <w:sz w:val="22"/>
          <w:szCs w:val="22"/>
        </w:rPr>
        <w:t>Nº:_</w:t>
      </w:r>
      <w:proofErr w:type="gramEnd"/>
      <w:r w:rsidRPr="005B3D4F">
        <w:rPr>
          <w:rFonts w:ascii="Century Gothic" w:hAnsi="Century Gothic" w:cs="Tahoma"/>
          <w:b/>
          <w:sz w:val="22"/>
          <w:szCs w:val="22"/>
        </w:rPr>
        <w:t>___________________</w:t>
      </w:r>
    </w:p>
    <w:p w:rsidR="005245DA" w:rsidRPr="005B3D4F" w:rsidRDefault="005245DA" w:rsidP="005245DA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3404DD" w:rsidRPr="005B3D4F" w:rsidRDefault="003404DD" w:rsidP="005245DA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3404DD" w:rsidRPr="005B3D4F" w:rsidRDefault="003404DD" w:rsidP="005245DA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5245DA" w:rsidRPr="005B3D4F" w:rsidRDefault="005245DA" w:rsidP="005245DA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5B3D4F">
        <w:rPr>
          <w:rFonts w:ascii="Century Gothic" w:hAnsi="Century Gothic" w:cs="Tahoma"/>
          <w:b/>
          <w:sz w:val="22"/>
          <w:szCs w:val="22"/>
        </w:rPr>
        <w:t>AO DIRAF/DIPRE:</w:t>
      </w:r>
    </w:p>
    <w:p w:rsidR="005245DA" w:rsidRPr="005B3D4F" w:rsidRDefault="005245DA" w:rsidP="005245DA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3404DD" w:rsidRPr="005B3D4F" w:rsidRDefault="003404DD" w:rsidP="00E10167">
      <w:pPr>
        <w:spacing w:after="120"/>
        <w:jc w:val="both"/>
        <w:rPr>
          <w:rFonts w:ascii="Century Gothic" w:hAnsi="Century Gothic" w:cs="Tahoma"/>
          <w:sz w:val="22"/>
          <w:szCs w:val="22"/>
        </w:rPr>
      </w:pPr>
    </w:p>
    <w:p w:rsidR="003404DD" w:rsidRPr="005B3D4F" w:rsidRDefault="003404DD" w:rsidP="00E10167">
      <w:pPr>
        <w:spacing w:after="120"/>
        <w:jc w:val="both"/>
        <w:rPr>
          <w:rFonts w:ascii="Century Gothic" w:hAnsi="Century Gothic" w:cs="Tahoma"/>
          <w:sz w:val="22"/>
          <w:szCs w:val="22"/>
        </w:rPr>
      </w:pPr>
    </w:p>
    <w:p w:rsidR="00EC3710" w:rsidRPr="005B3D4F" w:rsidRDefault="00EC3710" w:rsidP="00E10167">
      <w:pPr>
        <w:spacing w:after="120"/>
        <w:jc w:val="both"/>
        <w:rPr>
          <w:rFonts w:ascii="Century Gothic" w:hAnsi="Century Gothic" w:cs="Tahoma"/>
          <w:sz w:val="22"/>
          <w:szCs w:val="22"/>
        </w:rPr>
      </w:pPr>
      <w:r w:rsidRPr="005B3D4F">
        <w:rPr>
          <w:rFonts w:ascii="Century Gothic" w:hAnsi="Century Gothic" w:cs="Tahoma"/>
          <w:sz w:val="22"/>
          <w:szCs w:val="22"/>
        </w:rPr>
        <w:t>A ................ (</w:t>
      </w:r>
      <w:proofErr w:type="spellStart"/>
      <w:r w:rsidRPr="005B3D4F">
        <w:rPr>
          <w:rFonts w:ascii="Century Gothic" w:hAnsi="Century Gothic" w:cs="Tahoma"/>
          <w:sz w:val="22"/>
          <w:szCs w:val="22"/>
        </w:rPr>
        <w:t>subgerência</w:t>
      </w:r>
      <w:proofErr w:type="spellEnd"/>
      <w:r w:rsidRPr="005B3D4F">
        <w:rPr>
          <w:rFonts w:ascii="Century Gothic" w:hAnsi="Century Gothic" w:cs="Tahoma"/>
          <w:sz w:val="22"/>
          <w:szCs w:val="22"/>
        </w:rPr>
        <w:t xml:space="preserve">/gerência) detectou a necessidade de instaurar procedimento licitatório, que objetiva a Aquisição/Contratação de  ........ </w:t>
      </w:r>
      <w:r w:rsidRPr="005B3D4F">
        <w:rPr>
          <w:rFonts w:ascii="Century Gothic" w:hAnsi="Century Gothic" w:cs="Tahoma"/>
          <w:i/>
          <w:sz w:val="22"/>
          <w:szCs w:val="22"/>
        </w:rPr>
        <w:t>(descrever de forma sucinta o objeto).</w:t>
      </w:r>
    </w:p>
    <w:p w:rsidR="00EC3710" w:rsidRPr="005B3D4F" w:rsidRDefault="00EC3710" w:rsidP="00E10167">
      <w:pPr>
        <w:spacing w:after="120"/>
        <w:jc w:val="both"/>
        <w:rPr>
          <w:rFonts w:ascii="Century Gothic" w:hAnsi="Century Gothic" w:cs="Tahoma"/>
          <w:sz w:val="22"/>
          <w:szCs w:val="22"/>
        </w:rPr>
      </w:pPr>
      <w:r w:rsidRPr="005B3D4F">
        <w:rPr>
          <w:rFonts w:ascii="Century Gothic" w:hAnsi="Century Gothic" w:cs="Tahoma"/>
          <w:sz w:val="22"/>
          <w:szCs w:val="22"/>
        </w:rPr>
        <w:t>A especificação detalhada do objeto, assim como sua forma de execução encontram-se descritas no termo de referência que segue anexo à presente comunicação.</w:t>
      </w:r>
    </w:p>
    <w:p w:rsidR="00EC3710" w:rsidRPr="005B3D4F" w:rsidRDefault="00EC3710" w:rsidP="00E10167">
      <w:pPr>
        <w:spacing w:after="120"/>
        <w:jc w:val="both"/>
        <w:rPr>
          <w:rFonts w:ascii="Century Gothic" w:hAnsi="Century Gothic" w:cs="Tahoma"/>
          <w:sz w:val="22"/>
          <w:szCs w:val="22"/>
        </w:rPr>
      </w:pPr>
      <w:r w:rsidRPr="005B3D4F">
        <w:rPr>
          <w:rFonts w:ascii="Century Gothic" w:hAnsi="Century Gothic" w:cs="Tahoma"/>
          <w:sz w:val="22"/>
          <w:szCs w:val="22"/>
        </w:rPr>
        <w:t>Nesse sentido, solicitamos autorização para instaurar procedimento licitatório que objetiva contratar o objeto referenciado.</w:t>
      </w:r>
    </w:p>
    <w:p w:rsidR="005B00B1" w:rsidRPr="005B3D4F" w:rsidRDefault="005B00B1" w:rsidP="00E10167">
      <w:pPr>
        <w:jc w:val="both"/>
        <w:rPr>
          <w:rFonts w:ascii="Century Gothic" w:hAnsi="Century Gothic" w:cs="Tahoma"/>
          <w:sz w:val="22"/>
          <w:szCs w:val="22"/>
        </w:rPr>
      </w:pPr>
    </w:p>
    <w:p w:rsidR="003404DD" w:rsidRPr="005B3D4F" w:rsidRDefault="003404DD" w:rsidP="00E10167">
      <w:pPr>
        <w:jc w:val="both"/>
        <w:rPr>
          <w:rFonts w:ascii="Century Gothic" w:hAnsi="Century Gothic" w:cs="Tahoma"/>
          <w:sz w:val="22"/>
          <w:szCs w:val="22"/>
        </w:rPr>
      </w:pPr>
    </w:p>
    <w:p w:rsidR="003404DD" w:rsidRPr="005B3D4F" w:rsidRDefault="003404DD" w:rsidP="00E10167">
      <w:pPr>
        <w:jc w:val="both"/>
        <w:rPr>
          <w:rFonts w:ascii="Century Gothic" w:hAnsi="Century Gothic" w:cs="Tahoma"/>
          <w:sz w:val="22"/>
          <w:szCs w:val="22"/>
        </w:rPr>
      </w:pPr>
    </w:p>
    <w:p w:rsidR="005B00B1" w:rsidRPr="005B3D4F" w:rsidRDefault="005B00B1" w:rsidP="00E10167">
      <w:pPr>
        <w:jc w:val="both"/>
        <w:rPr>
          <w:rFonts w:ascii="Century Gothic" w:hAnsi="Century Gothic" w:cs="Tahoma"/>
          <w:sz w:val="22"/>
          <w:szCs w:val="22"/>
        </w:rPr>
      </w:pPr>
      <w:r w:rsidRPr="005B3D4F">
        <w:rPr>
          <w:rFonts w:ascii="Century Gothic" w:hAnsi="Century Gothic" w:cs="Tahoma"/>
          <w:sz w:val="22"/>
          <w:szCs w:val="22"/>
        </w:rPr>
        <w:t>Atenciosamente</w:t>
      </w:r>
    </w:p>
    <w:p w:rsidR="005B00B1" w:rsidRPr="005B3D4F" w:rsidRDefault="005B00B1" w:rsidP="00E10167">
      <w:pPr>
        <w:jc w:val="both"/>
        <w:rPr>
          <w:rFonts w:ascii="Century Gothic" w:hAnsi="Century Gothic" w:cs="Tahoma"/>
          <w:sz w:val="22"/>
          <w:szCs w:val="22"/>
        </w:rPr>
      </w:pPr>
    </w:p>
    <w:p w:rsidR="003404DD" w:rsidRPr="005B3D4F" w:rsidRDefault="003404DD" w:rsidP="00C17260">
      <w:pPr>
        <w:jc w:val="both"/>
        <w:rPr>
          <w:rFonts w:ascii="Century Gothic" w:hAnsi="Century Gothic"/>
          <w:sz w:val="22"/>
          <w:szCs w:val="22"/>
        </w:rPr>
      </w:pPr>
    </w:p>
    <w:p w:rsidR="003404DD" w:rsidRPr="005B3D4F" w:rsidRDefault="003404DD" w:rsidP="00C17260">
      <w:pPr>
        <w:jc w:val="both"/>
        <w:rPr>
          <w:rFonts w:ascii="Century Gothic" w:hAnsi="Century Gothic"/>
          <w:sz w:val="22"/>
          <w:szCs w:val="22"/>
        </w:rPr>
      </w:pPr>
    </w:p>
    <w:p w:rsidR="00C17260" w:rsidRPr="005B3D4F" w:rsidRDefault="00C17260" w:rsidP="00C17260">
      <w:pPr>
        <w:jc w:val="both"/>
        <w:rPr>
          <w:rFonts w:ascii="Century Gothic" w:hAnsi="Century Gothic"/>
          <w:sz w:val="22"/>
          <w:szCs w:val="22"/>
        </w:rPr>
      </w:pPr>
      <w:r w:rsidRPr="005B3D4F">
        <w:rPr>
          <w:rFonts w:ascii="Century Gothic" w:hAnsi="Century Gothic"/>
          <w:sz w:val="22"/>
          <w:szCs w:val="22"/>
        </w:rPr>
        <w:t>Vitória/ES, .... de ........................de 20.....</w:t>
      </w:r>
    </w:p>
    <w:p w:rsidR="005B00B1" w:rsidRPr="005B3D4F" w:rsidRDefault="005B00B1" w:rsidP="00E10167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E10167" w:rsidRPr="005B3D4F" w:rsidRDefault="00E10167" w:rsidP="00E10167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3404DD" w:rsidRPr="005B3D4F" w:rsidRDefault="003404DD" w:rsidP="00C17260">
      <w:pPr>
        <w:spacing w:after="120"/>
        <w:rPr>
          <w:rFonts w:ascii="Century Gothic" w:hAnsi="Century Gothic" w:cs="Tahoma"/>
          <w:sz w:val="22"/>
          <w:szCs w:val="22"/>
        </w:rPr>
      </w:pPr>
    </w:p>
    <w:p w:rsidR="003404DD" w:rsidRPr="005B3D4F" w:rsidRDefault="003404DD" w:rsidP="00C17260">
      <w:pPr>
        <w:spacing w:after="120"/>
        <w:rPr>
          <w:rFonts w:ascii="Century Gothic" w:hAnsi="Century Gothic" w:cs="Tahoma"/>
          <w:sz w:val="22"/>
          <w:szCs w:val="22"/>
        </w:rPr>
      </w:pPr>
    </w:p>
    <w:p w:rsidR="00E10167" w:rsidRPr="005B3D4F" w:rsidRDefault="005B00B1" w:rsidP="00C17260">
      <w:pPr>
        <w:spacing w:after="120"/>
        <w:rPr>
          <w:rFonts w:ascii="Century Gothic" w:hAnsi="Century Gothic"/>
          <w:sz w:val="22"/>
          <w:szCs w:val="22"/>
        </w:rPr>
      </w:pPr>
      <w:r w:rsidRPr="005B3D4F">
        <w:rPr>
          <w:rFonts w:ascii="Century Gothic" w:hAnsi="Century Gothic" w:cs="Tahoma"/>
          <w:sz w:val="22"/>
          <w:szCs w:val="22"/>
        </w:rPr>
        <w:t>AUTOR DO TERMO DE REFERÊNCIA</w:t>
      </w:r>
      <w:r w:rsidR="00C17260" w:rsidRPr="005B3D4F">
        <w:rPr>
          <w:rFonts w:ascii="Century Gothic" w:hAnsi="Century Gothic" w:cs="Tahoma"/>
          <w:sz w:val="22"/>
          <w:szCs w:val="22"/>
        </w:rPr>
        <w:br w:type="page"/>
      </w:r>
    </w:p>
    <w:p w:rsidR="001E122A" w:rsidRDefault="001E122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br w:type="page"/>
      </w:r>
    </w:p>
    <w:p w:rsidR="005245DA" w:rsidRPr="007E0AF7" w:rsidRDefault="005245DA" w:rsidP="001E122A">
      <w:pPr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lastRenderedPageBreak/>
        <w:t>TERMO DE REFERÊNCIA No......./20...</w:t>
      </w:r>
      <w:r w:rsidR="00AA2B20" w:rsidRPr="007E0AF7">
        <w:rPr>
          <w:rFonts w:ascii="Century Gothic" w:hAnsi="Century Gothic"/>
          <w:b/>
          <w:sz w:val="22"/>
          <w:szCs w:val="22"/>
        </w:rPr>
        <w:t>..</w:t>
      </w:r>
      <w:r w:rsidRPr="007E0AF7">
        <w:rPr>
          <w:rFonts w:ascii="Century Gothic" w:hAnsi="Century Gothic"/>
          <w:b/>
          <w:sz w:val="22"/>
          <w:szCs w:val="22"/>
        </w:rPr>
        <w:t>. (Ger</w:t>
      </w:r>
      <w:r w:rsidR="006C064C" w:rsidRPr="007E0AF7">
        <w:rPr>
          <w:rFonts w:ascii="Century Gothic" w:hAnsi="Century Gothic"/>
          <w:b/>
          <w:sz w:val="22"/>
          <w:szCs w:val="22"/>
        </w:rPr>
        <w:t>ê</w:t>
      </w:r>
      <w:r w:rsidRPr="007E0AF7">
        <w:rPr>
          <w:rFonts w:ascii="Century Gothic" w:hAnsi="Century Gothic"/>
          <w:b/>
          <w:sz w:val="22"/>
          <w:szCs w:val="22"/>
        </w:rPr>
        <w:t>ncia/</w:t>
      </w:r>
      <w:proofErr w:type="spellStart"/>
      <w:r w:rsidRPr="007E0AF7">
        <w:rPr>
          <w:rFonts w:ascii="Century Gothic" w:hAnsi="Century Gothic"/>
          <w:b/>
          <w:sz w:val="22"/>
          <w:szCs w:val="22"/>
        </w:rPr>
        <w:t>Subger</w:t>
      </w:r>
      <w:r w:rsidR="006C064C" w:rsidRPr="007E0AF7">
        <w:rPr>
          <w:rFonts w:ascii="Century Gothic" w:hAnsi="Century Gothic"/>
          <w:b/>
          <w:sz w:val="22"/>
          <w:szCs w:val="22"/>
        </w:rPr>
        <w:t>ê</w:t>
      </w:r>
      <w:r w:rsidRPr="007E0AF7">
        <w:rPr>
          <w:rFonts w:ascii="Century Gothic" w:hAnsi="Century Gothic"/>
          <w:b/>
          <w:sz w:val="22"/>
          <w:szCs w:val="22"/>
        </w:rPr>
        <w:t>ncia</w:t>
      </w:r>
      <w:proofErr w:type="spellEnd"/>
      <w:r w:rsidRPr="007E0AF7">
        <w:rPr>
          <w:rFonts w:ascii="Century Gothic" w:hAnsi="Century Gothic"/>
          <w:b/>
          <w:sz w:val="22"/>
          <w:szCs w:val="22"/>
        </w:rPr>
        <w:t xml:space="preserve"> Demandante)</w:t>
      </w:r>
    </w:p>
    <w:p w:rsidR="001B40DE" w:rsidRPr="007E0AF7" w:rsidRDefault="001B40DE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5245DA" w:rsidRPr="003404DD" w:rsidRDefault="005245DA" w:rsidP="003404DD">
      <w:pPr>
        <w:pStyle w:val="PargrafodaLista"/>
        <w:numPr>
          <w:ilvl w:val="0"/>
          <w:numId w:val="12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3404DD">
        <w:rPr>
          <w:rFonts w:ascii="Century Gothic" w:hAnsi="Century Gothic"/>
          <w:b/>
          <w:sz w:val="22"/>
          <w:szCs w:val="22"/>
        </w:rPr>
        <w:t>DO OBJETO</w:t>
      </w:r>
    </w:p>
    <w:p w:rsidR="005245DA" w:rsidRPr="007E0AF7" w:rsidRDefault="005245DA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[</w:t>
      </w:r>
      <w:r w:rsidR="007063E1" w:rsidRPr="007E0AF7">
        <w:rPr>
          <w:rFonts w:ascii="Century Gothic" w:hAnsi="Century Gothic"/>
          <w:sz w:val="22"/>
          <w:szCs w:val="22"/>
        </w:rPr>
        <w:t>Descrição</w:t>
      </w:r>
      <w:r w:rsidR="00A20BAB" w:rsidRPr="007E0AF7">
        <w:rPr>
          <w:rFonts w:ascii="Century Gothic" w:hAnsi="Century Gothic"/>
          <w:sz w:val="22"/>
          <w:szCs w:val="22"/>
        </w:rPr>
        <w:t xml:space="preserve"> sucinta da solução</w:t>
      </w:r>
      <w:r w:rsidR="004931A0" w:rsidRPr="007E0AF7">
        <w:rPr>
          <w:rFonts w:ascii="Century Gothic" w:hAnsi="Century Gothic"/>
          <w:sz w:val="22"/>
          <w:szCs w:val="22"/>
        </w:rPr>
        <w:t xml:space="preserve"> </w:t>
      </w:r>
      <w:r w:rsidR="00A20BAB" w:rsidRPr="007E0AF7">
        <w:rPr>
          <w:rFonts w:ascii="Century Gothic" w:hAnsi="Century Gothic"/>
          <w:sz w:val="22"/>
          <w:szCs w:val="22"/>
        </w:rPr>
        <w:t xml:space="preserve">– </w:t>
      </w:r>
      <w:r w:rsidR="004931A0" w:rsidRPr="007E0AF7">
        <w:rPr>
          <w:rFonts w:ascii="Century Gothic" w:hAnsi="Century Gothic"/>
          <w:sz w:val="22"/>
          <w:szCs w:val="22"/>
        </w:rPr>
        <w:t>Equipamento</w:t>
      </w:r>
      <w:r w:rsidR="00A20BAB" w:rsidRPr="007E0AF7">
        <w:rPr>
          <w:rFonts w:ascii="Century Gothic" w:hAnsi="Century Gothic"/>
          <w:sz w:val="22"/>
          <w:szCs w:val="22"/>
        </w:rPr>
        <w:t>s e suporte técnico</w:t>
      </w:r>
      <w:r w:rsidRPr="007E0AF7">
        <w:rPr>
          <w:rFonts w:ascii="Century Gothic" w:hAnsi="Century Gothic"/>
          <w:sz w:val="22"/>
          <w:szCs w:val="22"/>
        </w:rPr>
        <w:t>]</w:t>
      </w:r>
    </w:p>
    <w:p w:rsidR="003404DD" w:rsidRPr="003404DD" w:rsidRDefault="003404DD" w:rsidP="003404DD">
      <w:pPr>
        <w:pStyle w:val="Edital-Nvel1"/>
        <w:numPr>
          <w:ilvl w:val="0"/>
          <w:numId w:val="12"/>
        </w:numPr>
        <w:rPr>
          <w:rFonts w:ascii="Century Gothic" w:hAnsi="Century Gothic" w:cs="Tahoma"/>
          <w:szCs w:val="22"/>
        </w:rPr>
      </w:pPr>
      <w:r w:rsidRPr="003404DD">
        <w:rPr>
          <w:rFonts w:ascii="Century Gothic" w:hAnsi="Century Gothic" w:cs="Tahoma"/>
          <w:szCs w:val="22"/>
        </w:rPr>
        <w:t>DA JUSTIFICATIVA</w:t>
      </w:r>
    </w:p>
    <w:p w:rsidR="003404DD" w:rsidRPr="003404DD" w:rsidRDefault="003404DD" w:rsidP="003404DD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3404DD" w:rsidRPr="003404DD" w:rsidRDefault="003404DD" w:rsidP="005B3D4F">
      <w:pPr>
        <w:pStyle w:val="Edital-Nvel2"/>
        <w:numPr>
          <w:ilvl w:val="1"/>
          <w:numId w:val="12"/>
        </w:numPr>
        <w:spacing w:after="120"/>
        <w:rPr>
          <w:rFonts w:ascii="Century Gothic" w:hAnsi="Century Gothic" w:cs="Tahoma"/>
          <w:szCs w:val="22"/>
        </w:rPr>
      </w:pPr>
      <w:r w:rsidRPr="003404DD">
        <w:rPr>
          <w:rFonts w:ascii="Century Gothic" w:hAnsi="Century Gothic" w:cs="Tahoma"/>
          <w:szCs w:val="22"/>
        </w:rPr>
        <w:t>Descrever os motivos que esclarecem a necessidade da aquisição/contratação do produto ou serviço. Descrever os benefícios que serão proporcionados pela aquisição/contratação;</w:t>
      </w:r>
    </w:p>
    <w:p w:rsidR="003404DD" w:rsidRPr="003404DD" w:rsidRDefault="005B3D4F" w:rsidP="005B3D4F">
      <w:pPr>
        <w:pStyle w:val="Edital-Nvel2"/>
        <w:numPr>
          <w:ilvl w:val="1"/>
          <w:numId w:val="12"/>
        </w:numPr>
        <w:tabs>
          <w:tab w:val="left" w:pos="708"/>
        </w:tabs>
        <w:spacing w:after="120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 xml:space="preserve">     </w:t>
      </w:r>
      <w:r w:rsidR="003404DD" w:rsidRPr="003404DD">
        <w:rPr>
          <w:rFonts w:ascii="Century Gothic" w:hAnsi="Century Gothic" w:cs="Tahoma"/>
          <w:szCs w:val="22"/>
        </w:rPr>
        <w:t>Descrever informações que esclareçam o alinhamento do objeto pretendido com o Planejamento Estratégico, Plano Diretor de Tecnologia da Informação ou outros instrumentos de planejamento do Governo do Estado ou do órgão, se for o caso, ou com outros projetos em execução;</w:t>
      </w:r>
    </w:p>
    <w:p w:rsidR="003404DD" w:rsidRPr="003404DD" w:rsidRDefault="003404DD" w:rsidP="005B3D4F">
      <w:pPr>
        <w:pStyle w:val="Edital-Nvel2"/>
        <w:numPr>
          <w:ilvl w:val="1"/>
          <w:numId w:val="12"/>
        </w:numPr>
        <w:spacing w:after="120"/>
        <w:rPr>
          <w:rFonts w:ascii="Century Gothic" w:hAnsi="Century Gothic" w:cs="Tahoma"/>
          <w:szCs w:val="22"/>
        </w:rPr>
      </w:pPr>
      <w:r w:rsidRPr="003404DD">
        <w:rPr>
          <w:rFonts w:ascii="Century Gothic" w:hAnsi="Century Gothic" w:cs="Tahoma"/>
          <w:szCs w:val="22"/>
        </w:rPr>
        <w:t>Descrever a existência de itens não inclusos, dos quais depende a execução do objeto pretendido.  Esta informação será utilizada como justificativa e alerta para a necessidade de instaurar procedimento licitatório que será instruído em separado;</w:t>
      </w:r>
    </w:p>
    <w:p w:rsidR="003404DD" w:rsidRPr="003404DD" w:rsidRDefault="003404DD" w:rsidP="005B3D4F">
      <w:pPr>
        <w:pStyle w:val="Edital-Nvel2"/>
        <w:numPr>
          <w:ilvl w:val="1"/>
          <w:numId w:val="12"/>
        </w:numPr>
        <w:spacing w:after="120"/>
        <w:rPr>
          <w:rFonts w:ascii="Century Gothic" w:hAnsi="Century Gothic" w:cs="Tahoma"/>
          <w:szCs w:val="22"/>
        </w:rPr>
      </w:pPr>
      <w:r w:rsidRPr="003404DD">
        <w:rPr>
          <w:rFonts w:ascii="Century Gothic" w:hAnsi="Century Gothic" w:cs="Tahoma"/>
          <w:szCs w:val="22"/>
        </w:rPr>
        <w:t xml:space="preserve">A área demandante deve justificar a eventual impossibilidade de divisão do objeto em LOTES em se tratando de vários itens. Além disso, nos casos cabíveis, deverá definir e justificar a possibilidade de participação de consórcios; </w:t>
      </w:r>
    </w:p>
    <w:p w:rsidR="003404DD" w:rsidRPr="003404DD" w:rsidRDefault="003404DD" w:rsidP="005B3D4F">
      <w:pPr>
        <w:pStyle w:val="Edital-Nvel2"/>
        <w:numPr>
          <w:ilvl w:val="1"/>
          <w:numId w:val="12"/>
        </w:numPr>
        <w:spacing w:after="120"/>
        <w:rPr>
          <w:rFonts w:ascii="Century Gothic" w:hAnsi="Century Gothic" w:cs="Tahoma"/>
          <w:szCs w:val="22"/>
        </w:rPr>
      </w:pPr>
      <w:r w:rsidRPr="003404DD">
        <w:rPr>
          <w:rFonts w:ascii="Century Gothic" w:hAnsi="Century Gothic" w:cs="Tahoma"/>
          <w:szCs w:val="22"/>
        </w:rPr>
        <w:t>O quantitativo de produtos a serem adquiridos, bem como de horas de treinamento ou serviços, deve estar devidamente justificado, citando-se, inclusive, qual foi o ponto de partida  e o parâmetro adotado para a estimativa da contratação;</w:t>
      </w:r>
    </w:p>
    <w:p w:rsidR="003404DD" w:rsidRPr="003404DD" w:rsidRDefault="005B3D4F" w:rsidP="005B3D4F">
      <w:pPr>
        <w:pStyle w:val="Edital-Nvel2"/>
        <w:numPr>
          <w:ilvl w:val="1"/>
          <w:numId w:val="12"/>
        </w:numPr>
        <w:tabs>
          <w:tab w:val="left" w:pos="708"/>
        </w:tabs>
        <w:spacing w:after="120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 xml:space="preserve">     </w:t>
      </w:r>
      <w:r w:rsidR="003404DD" w:rsidRPr="003404DD">
        <w:rPr>
          <w:rFonts w:ascii="Century Gothic" w:hAnsi="Century Gothic" w:cs="Tahoma"/>
          <w:szCs w:val="22"/>
        </w:rPr>
        <w:t>As informações deste item referem-se a parâmetros para nortear a elaboração do Termo de Referência, devendo serem apagadas, dando lugar à justificativa propriamente dita.</w:t>
      </w:r>
    </w:p>
    <w:p w:rsidR="00C17260" w:rsidRPr="007E0AF7" w:rsidRDefault="00C17260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5245DA" w:rsidRPr="007E0AF7" w:rsidRDefault="003404DD" w:rsidP="003404DD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 </w:t>
      </w:r>
      <w:r w:rsidR="005245DA" w:rsidRPr="007E0AF7">
        <w:rPr>
          <w:rFonts w:ascii="Century Gothic" w:hAnsi="Century Gothic"/>
          <w:b/>
          <w:sz w:val="22"/>
          <w:szCs w:val="22"/>
        </w:rPr>
        <w:t>DA ESPECIFICAÇÃO DETALHADA DO OBJETO</w:t>
      </w:r>
    </w:p>
    <w:p w:rsidR="00F2232E" w:rsidRPr="003404DD" w:rsidRDefault="00F2232E" w:rsidP="003404DD">
      <w:pPr>
        <w:pStyle w:val="PargrafodaLista"/>
        <w:numPr>
          <w:ilvl w:val="1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3404DD">
        <w:rPr>
          <w:rFonts w:ascii="Century Gothic" w:hAnsi="Century Gothic"/>
          <w:b/>
          <w:sz w:val="22"/>
          <w:szCs w:val="22"/>
        </w:rPr>
        <w:t>DOS EQUIPAMENTOS / BENS</w:t>
      </w:r>
    </w:p>
    <w:p w:rsidR="00C7438B" w:rsidRPr="003404DD" w:rsidRDefault="00C7438B" w:rsidP="003404DD">
      <w:pPr>
        <w:pStyle w:val="PargrafodaLista"/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3404DD">
        <w:rPr>
          <w:rFonts w:ascii="Century Gothic" w:hAnsi="Century Gothic"/>
          <w:sz w:val="22"/>
          <w:szCs w:val="22"/>
        </w:rPr>
        <w:t xml:space="preserve">Especificar as características técnicas mínimas </w:t>
      </w:r>
      <w:r w:rsidR="006D3ED7" w:rsidRPr="003404DD">
        <w:rPr>
          <w:rFonts w:ascii="Century Gothic" w:hAnsi="Century Gothic"/>
          <w:sz w:val="22"/>
          <w:szCs w:val="22"/>
        </w:rPr>
        <w:t>do objeto pretendido, primando pela competitividade e amplitude de participação do mercado</w:t>
      </w:r>
      <w:r w:rsidRPr="003404DD">
        <w:rPr>
          <w:rFonts w:ascii="Century Gothic" w:hAnsi="Century Gothic"/>
          <w:sz w:val="22"/>
          <w:szCs w:val="22"/>
        </w:rPr>
        <w:t>;</w:t>
      </w:r>
    </w:p>
    <w:p w:rsidR="00C7438B" w:rsidRPr="007E0AF7" w:rsidRDefault="00C7438B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Especificar o prazo de garantia mínimo do objeto, evitando majorar o preço adotando-se prazos de garantia não compatíveis com os praticados no mercado;</w:t>
      </w:r>
    </w:p>
    <w:p w:rsidR="00C7438B" w:rsidRPr="007E0AF7" w:rsidRDefault="00C7438B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Observar a necessidade de exigir que seja entregue junto com os equipamentos os respectivos manuais </w:t>
      </w:r>
      <w:r w:rsidR="000512BE" w:rsidRPr="007E0AF7">
        <w:rPr>
          <w:rFonts w:ascii="Century Gothic" w:hAnsi="Century Gothic"/>
          <w:sz w:val="22"/>
          <w:szCs w:val="22"/>
        </w:rPr>
        <w:t>d</w:t>
      </w:r>
      <w:r w:rsidRPr="007E0AF7">
        <w:rPr>
          <w:rFonts w:ascii="Century Gothic" w:hAnsi="Century Gothic"/>
          <w:sz w:val="22"/>
          <w:szCs w:val="22"/>
        </w:rPr>
        <w:t>e instruções;</w:t>
      </w:r>
    </w:p>
    <w:p w:rsidR="00244173" w:rsidRPr="007E0AF7" w:rsidRDefault="00244173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INSTALAÇÃO</w:t>
      </w:r>
    </w:p>
    <w:p w:rsidR="00EC3710" w:rsidRPr="007E0AF7" w:rsidRDefault="00244173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Especificar os serviços de implantação ou instalação do objeto;</w:t>
      </w:r>
    </w:p>
    <w:p w:rsidR="00F2232E" w:rsidRPr="007E0AF7" w:rsidRDefault="00F2232E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DOS SERVIÇOS DE SUPORTE TÉCNICO</w:t>
      </w:r>
    </w:p>
    <w:p w:rsidR="00C42F17" w:rsidRPr="007E0AF7" w:rsidRDefault="00CB03BC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CONTRATADA deverá disponibilizar uma linha telefônica não tarifada (0800), </w:t>
      </w:r>
      <w:proofErr w:type="spellStart"/>
      <w:r w:rsidRPr="007E0AF7">
        <w:rPr>
          <w:rFonts w:ascii="Century Gothic" w:hAnsi="Century Gothic"/>
          <w:sz w:val="22"/>
          <w:szCs w:val="22"/>
        </w:rPr>
        <w:t>Hotline</w:t>
      </w:r>
      <w:proofErr w:type="spellEnd"/>
      <w:r w:rsidRPr="007E0AF7">
        <w:rPr>
          <w:rFonts w:ascii="Century Gothic" w:hAnsi="Century Gothic"/>
          <w:sz w:val="22"/>
          <w:szCs w:val="22"/>
        </w:rPr>
        <w:t xml:space="preserve"> de Suporte Técnico, que deverá estar disponível no regime de 24x7x365 (24 horas para os 7 dias da semana e 365 dias do ano)</w:t>
      </w:r>
      <w:r w:rsidR="00A4619A" w:rsidRPr="007E0AF7">
        <w:rPr>
          <w:rFonts w:ascii="Century Gothic" w:hAnsi="Century Gothic"/>
          <w:sz w:val="22"/>
          <w:szCs w:val="22"/>
        </w:rPr>
        <w:t>, durante o período do contrato</w:t>
      </w:r>
      <w:r w:rsidR="00237D52">
        <w:rPr>
          <w:rFonts w:ascii="Century Gothic" w:hAnsi="Century Gothic"/>
          <w:sz w:val="22"/>
          <w:szCs w:val="22"/>
        </w:rPr>
        <w:t xml:space="preserve"> (</w:t>
      </w:r>
      <w:r w:rsidR="00612926" w:rsidRPr="007E0AF7">
        <w:rPr>
          <w:rFonts w:ascii="Century Gothic" w:hAnsi="Century Gothic"/>
          <w:sz w:val="22"/>
          <w:szCs w:val="22"/>
        </w:rPr>
        <w:t>e ou durante o prazo de garantia)</w:t>
      </w:r>
      <w:r w:rsidR="00A4619A" w:rsidRPr="007E0AF7">
        <w:rPr>
          <w:rFonts w:ascii="Century Gothic" w:hAnsi="Century Gothic"/>
          <w:sz w:val="22"/>
          <w:szCs w:val="22"/>
        </w:rPr>
        <w:t>;</w:t>
      </w:r>
    </w:p>
    <w:p w:rsidR="007564BA" w:rsidRPr="007E0AF7" w:rsidRDefault="007564BA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lastRenderedPageBreak/>
        <w:t>Constar as características do serviço citando sua abrangência, prazo para atendimento e para solução de problema, local em que será realizado o serviço, horário de execução, etc., sem, contudo, direcionar a contratação;</w:t>
      </w:r>
    </w:p>
    <w:p w:rsidR="00520780" w:rsidRPr="007E0AF7" w:rsidRDefault="007564BA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Definir NÍVEIS DE SERVIÇO – SLA e deduções (glosas) para o não cumprimento dos mesmos, sem prejuízo das sanções contratuais e legais, descrevendo os percentuais aplicáveis a cada caso. Ex.: Se o prazo médio para solução dos problemas é de x horas, e se a meta é atingir 99% dos problemas no prazo, utilizar glosa de y% do valor da fatura pelo não atingimento da meta, podendo a glosa ser ainda definida em degraus, ou seja, quanto menor o atingimento, maior o desconto;</w:t>
      </w:r>
    </w:p>
    <w:p w:rsidR="005245DA" w:rsidRPr="007E0AF7" w:rsidRDefault="00612926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Adotar a prática de preço </w:t>
      </w:r>
      <w:proofErr w:type="spellStart"/>
      <w:r w:rsidRPr="007E0AF7">
        <w:rPr>
          <w:rFonts w:ascii="Century Gothic" w:hAnsi="Century Gothic"/>
          <w:sz w:val="22"/>
          <w:szCs w:val="22"/>
        </w:rPr>
        <w:t>unitarizado</w:t>
      </w:r>
      <w:proofErr w:type="spellEnd"/>
      <w:r w:rsidRPr="007E0AF7">
        <w:rPr>
          <w:rFonts w:ascii="Century Gothic" w:hAnsi="Century Gothic"/>
          <w:sz w:val="22"/>
          <w:szCs w:val="22"/>
        </w:rPr>
        <w:t xml:space="preserve"> com especificação de</w:t>
      </w:r>
      <w:r w:rsidR="007564BA" w:rsidRPr="007E0AF7">
        <w:rPr>
          <w:rFonts w:ascii="Century Gothic" w:hAnsi="Century Gothic"/>
          <w:sz w:val="22"/>
          <w:szCs w:val="22"/>
        </w:rPr>
        <w:t xml:space="preserve"> preços de cada </w:t>
      </w:r>
      <w:r w:rsidRPr="007E0AF7">
        <w:rPr>
          <w:rFonts w:ascii="Century Gothic" w:hAnsi="Century Gothic"/>
          <w:sz w:val="22"/>
          <w:szCs w:val="22"/>
        </w:rPr>
        <w:t>item envolvido</w:t>
      </w:r>
      <w:r w:rsidR="007564BA" w:rsidRPr="007E0AF7">
        <w:rPr>
          <w:rFonts w:ascii="Century Gothic" w:hAnsi="Century Gothic"/>
          <w:sz w:val="22"/>
          <w:szCs w:val="22"/>
        </w:rPr>
        <w:t>, evitando preço generalizado que não possa ser comparado aos praticados por outros órgãos e/ou empresas do mercado. Tal prática facilita a gestão e permite aditamento de apenas alguns itens;</w:t>
      </w:r>
    </w:p>
    <w:p w:rsidR="005245DA" w:rsidRPr="007E0AF7" w:rsidRDefault="005245DA" w:rsidP="00C07FE6">
      <w:pPr>
        <w:spacing w:after="120"/>
        <w:ind w:left="708"/>
        <w:jc w:val="both"/>
        <w:rPr>
          <w:rFonts w:ascii="Century Gothic" w:hAnsi="Century Gothic"/>
          <w:i/>
          <w:sz w:val="22"/>
          <w:szCs w:val="22"/>
        </w:rPr>
      </w:pPr>
      <w:r w:rsidRPr="007E0AF7">
        <w:rPr>
          <w:rFonts w:ascii="Century Gothic" w:hAnsi="Century Gothic"/>
          <w:i/>
          <w:sz w:val="22"/>
          <w:szCs w:val="22"/>
          <w:u w:val="single"/>
        </w:rPr>
        <w:t>OBSERVAÇÃO</w:t>
      </w:r>
      <w:r w:rsidR="001B40DE" w:rsidRPr="007E0AF7">
        <w:rPr>
          <w:rFonts w:ascii="Century Gothic" w:hAnsi="Century Gothic"/>
          <w:i/>
          <w:sz w:val="22"/>
          <w:szCs w:val="22"/>
          <w:u w:val="single"/>
        </w:rPr>
        <w:t xml:space="preserve"> 1</w:t>
      </w:r>
      <w:r w:rsidRPr="007E0AF7">
        <w:rPr>
          <w:rFonts w:ascii="Century Gothic" w:hAnsi="Century Gothic"/>
          <w:i/>
          <w:sz w:val="22"/>
          <w:szCs w:val="22"/>
          <w:u w:val="single"/>
        </w:rPr>
        <w:t>:</w:t>
      </w:r>
      <w:r w:rsidRPr="007E0AF7">
        <w:rPr>
          <w:rFonts w:ascii="Century Gothic" w:hAnsi="Century Gothic"/>
          <w:i/>
          <w:sz w:val="22"/>
          <w:szCs w:val="22"/>
        </w:rPr>
        <w:t xml:space="preserve"> A especificação do </w:t>
      </w:r>
      <w:r w:rsidR="004B45B7" w:rsidRPr="007E0AF7">
        <w:rPr>
          <w:rFonts w:ascii="Century Gothic" w:hAnsi="Century Gothic"/>
          <w:i/>
          <w:sz w:val="22"/>
          <w:szCs w:val="22"/>
        </w:rPr>
        <w:t>objeto</w:t>
      </w:r>
      <w:r w:rsidRPr="007E0AF7">
        <w:rPr>
          <w:rFonts w:ascii="Century Gothic" w:hAnsi="Century Gothic"/>
          <w:i/>
          <w:sz w:val="22"/>
          <w:szCs w:val="22"/>
        </w:rPr>
        <w:t xml:space="preserve"> deve conter os dados que garanta</w:t>
      </w:r>
      <w:r w:rsidR="004B45B7" w:rsidRPr="007E0AF7">
        <w:rPr>
          <w:rFonts w:ascii="Century Gothic" w:hAnsi="Century Gothic"/>
          <w:i/>
          <w:sz w:val="22"/>
          <w:szCs w:val="22"/>
        </w:rPr>
        <w:t>m</w:t>
      </w:r>
      <w:r w:rsidRPr="007E0AF7">
        <w:rPr>
          <w:rFonts w:ascii="Century Gothic" w:hAnsi="Century Gothic"/>
          <w:i/>
          <w:sz w:val="22"/>
          <w:szCs w:val="22"/>
        </w:rPr>
        <w:t xml:space="preserve"> a qualidade da aquisição, podendo ser suprimido dado previsto neste item e/ou adicionada informação não prevista neste item, com vistas a atender ao tipo de </w:t>
      </w:r>
      <w:r w:rsidR="002D1632" w:rsidRPr="007E0AF7">
        <w:rPr>
          <w:rFonts w:ascii="Century Gothic" w:hAnsi="Century Gothic"/>
          <w:i/>
          <w:sz w:val="22"/>
          <w:szCs w:val="22"/>
        </w:rPr>
        <w:t xml:space="preserve">aquisição </w:t>
      </w:r>
      <w:r w:rsidR="004B45B7" w:rsidRPr="007E0AF7">
        <w:rPr>
          <w:rFonts w:ascii="Century Gothic" w:hAnsi="Century Gothic"/>
          <w:i/>
          <w:sz w:val="22"/>
          <w:szCs w:val="22"/>
        </w:rPr>
        <w:t>pretendi</w:t>
      </w:r>
      <w:r w:rsidR="002D1632" w:rsidRPr="007E0AF7">
        <w:rPr>
          <w:rFonts w:ascii="Century Gothic" w:hAnsi="Century Gothic"/>
          <w:i/>
          <w:sz w:val="22"/>
          <w:szCs w:val="22"/>
        </w:rPr>
        <w:t>da pelo PRODEST.</w:t>
      </w:r>
    </w:p>
    <w:p w:rsidR="005245DA" w:rsidRPr="007E0AF7" w:rsidRDefault="00A336DD" w:rsidP="00C07FE6">
      <w:pPr>
        <w:spacing w:after="120"/>
        <w:ind w:left="708"/>
        <w:jc w:val="both"/>
        <w:rPr>
          <w:rFonts w:ascii="Century Gothic" w:eastAsia="Batang" w:hAnsi="Century Gothic"/>
          <w:i/>
          <w:sz w:val="22"/>
          <w:szCs w:val="22"/>
        </w:rPr>
      </w:pPr>
      <w:r w:rsidRPr="007E0AF7">
        <w:rPr>
          <w:rFonts w:ascii="Century Gothic" w:eastAsia="Batang" w:hAnsi="Century Gothic"/>
          <w:i/>
          <w:sz w:val="22"/>
          <w:szCs w:val="22"/>
          <w:u w:val="single"/>
        </w:rPr>
        <w:t>OBSERVAÇÃO</w:t>
      </w:r>
      <w:r w:rsidR="001B40DE" w:rsidRPr="007E0AF7">
        <w:rPr>
          <w:rFonts w:ascii="Century Gothic" w:eastAsia="Batang" w:hAnsi="Century Gothic"/>
          <w:i/>
          <w:sz w:val="22"/>
          <w:szCs w:val="22"/>
          <w:u w:val="single"/>
        </w:rPr>
        <w:t xml:space="preserve"> 2</w:t>
      </w:r>
      <w:r w:rsidRPr="007E0AF7">
        <w:rPr>
          <w:rFonts w:ascii="Century Gothic" w:eastAsia="Batang" w:hAnsi="Century Gothic"/>
          <w:i/>
          <w:sz w:val="22"/>
          <w:szCs w:val="22"/>
          <w:u w:val="single"/>
        </w:rPr>
        <w:t>:</w:t>
      </w:r>
      <w:r w:rsidRPr="007E0AF7">
        <w:rPr>
          <w:rFonts w:ascii="Century Gothic" w:eastAsia="Batang" w:hAnsi="Century Gothic"/>
          <w:i/>
          <w:sz w:val="22"/>
          <w:szCs w:val="22"/>
        </w:rPr>
        <w:t xml:space="preserve"> </w:t>
      </w:r>
      <w:r w:rsidR="00AA2B20" w:rsidRPr="007E0AF7">
        <w:rPr>
          <w:rFonts w:ascii="Century Gothic" w:eastAsia="Batang" w:hAnsi="Century Gothic"/>
          <w:i/>
          <w:sz w:val="22"/>
          <w:szCs w:val="22"/>
        </w:rPr>
        <w:t>Quanto aos</w:t>
      </w:r>
      <w:r w:rsidR="00F2232E" w:rsidRPr="007E0AF7">
        <w:rPr>
          <w:rFonts w:ascii="Century Gothic" w:eastAsia="Batang" w:hAnsi="Century Gothic"/>
          <w:i/>
          <w:sz w:val="22"/>
          <w:szCs w:val="22"/>
        </w:rPr>
        <w:t xml:space="preserve"> Equipamentos / Bens, o objeto d</w:t>
      </w:r>
      <w:r w:rsidR="004B45B7" w:rsidRPr="007E0AF7">
        <w:rPr>
          <w:rFonts w:ascii="Century Gothic" w:eastAsia="Batang" w:hAnsi="Century Gothic"/>
          <w:i/>
          <w:sz w:val="22"/>
          <w:szCs w:val="22"/>
        </w:rPr>
        <w:t xml:space="preserve">eve atender </w:t>
      </w:r>
      <w:r w:rsidR="006042FB" w:rsidRPr="007E0AF7">
        <w:rPr>
          <w:rFonts w:ascii="Century Gothic" w:eastAsia="Batang" w:hAnsi="Century Gothic"/>
          <w:i/>
          <w:sz w:val="22"/>
          <w:szCs w:val="22"/>
        </w:rPr>
        <w:t xml:space="preserve">as exigências </w:t>
      </w:r>
      <w:r w:rsidR="004B45B7" w:rsidRPr="007E0AF7">
        <w:rPr>
          <w:rFonts w:ascii="Century Gothic" w:eastAsia="Batang" w:hAnsi="Century Gothic"/>
          <w:i/>
          <w:sz w:val="22"/>
          <w:szCs w:val="22"/>
        </w:rPr>
        <w:t>d</w:t>
      </w:r>
      <w:r w:rsidR="006042FB" w:rsidRPr="007E0AF7">
        <w:rPr>
          <w:rFonts w:ascii="Century Gothic" w:eastAsia="Batang" w:hAnsi="Century Gothic"/>
          <w:i/>
          <w:sz w:val="22"/>
          <w:szCs w:val="22"/>
        </w:rPr>
        <w:t xml:space="preserve">o Decreto nº 2830-R/2011, em seu art. 4º, </w:t>
      </w:r>
      <w:r w:rsidR="005D2600" w:rsidRPr="007E0AF7">
        <w:rPr>
          <w:rFonts w:ascii="Century Gothic" w:eastAsia="Batang" w:hAnsi="Century Gothic"/>
          <w:i/>
          <w:sz w:val="22"/>
          <w:szCs w:val="22"/>
        </w:rPr>
        <w:t>devendo serem obedecidos os requisitos de sustentabilidade constantes do referido Decreto e demais normas pertinentes à matéria.</w:t>
      </w:r>
    </w:p>
    <w:p w:rsidR="002A7DD7" w:rsidRPr="007E0AF7" w:rsidRDefault="0071041F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DO</w:t>
      </w:r>
      <w:r w:rsidR="002A7DD7" w:rsidRPr="007E0AF7">
        <w:rPr>
          <w:rFonts w:ascii="Century Gothic" w:hAnsi="Century Gothic"/>
          <w:b/>
          <w:sz w:val="22"/>
          <w:szCs w:val="22"/>
        </w:rPr>
        <w:t xml:space="preserve"> TREINAMENTO</w:t>
      </w:r>
    </w:p>
    <w:p w:rsidR="002A7DD7" w:rsidRPr="007E0AF7" w:rsidRDefault="002A7DD7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Havendo necessidade de treinamento, deve ser detalhada a forma em que o mesmo será prestado: abordagem, carga horária, público alvo, quantitativo de turmas e de participantes, local em que será realizado, responsável pelo laboratório e pelo material a ser utilizado, etc.</w:t>
      </w:r>
      <w:r w:rsidR="00061FB5" w:rsidRPr="007E0AF7">
        <w:rPr>
          <w:rFonts w:ascii="Century Gothic" w:hAnsi="Century Gothic"/>
          <w:sz w:val="22"/>
          <w:szCs w:val="22"/>
        </w:rPr>
        <w:t xml:space="preserve"> Seguem algumas sugestões que podem receber adequações do elaborador do TR:</w:t>
      </w:r>
    </w:p>
    <w:p w:rsidR="00AE4949" w:rsidRPr="007E0AF7" w:rsidRDefault="00AE494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 treinamento deve ser ministrado em Vitória/ES, em data e horário definido pela CONTRATANTE.</w:t>
      </w:r>
    </w:p>
    <w:p w:rsidR="00AE4949" w:rsidRPr="007E0AF7" w:rsidRDefault="00AE494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 CONTRATADA disponibilizará projetores multimídia e local apropriado para a realização do treinamento;</w:t>
      </w:r>
    </w:p>
    <w:p w:rsidR="00637915" w:rsidRPr="007E0AF7" w:rsidRDefault="00AE494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À CONTRATADA caberá providenciar a elaboração do conteúdo da apresentação e do material didático, bem como a sua reprodução e distribuição aos participantes em meio eletrônico e em meio impresso.</w:t>
      </w:r>
    </w:p>
    <w:p w:rsidR="00AE4949" w:rsidRPr="007E0AF7" w:rsidRDefault="00AE494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Os treinamentos serão, obrigatoriamente, ministrados com material didático editado em língua portuguesa, podendo ser</w:t>
      </w:r>
      <w:r w:rsidR="00612926" w:rsidRPr="007E0AF7">
        <w:rPr>
          <w:rFonts w:ascii="Century Gothic" w:hAnsi="Century Gothic"/>
          <w:sz w:val="22"/>
          <w:szCs w:val="22"/>
        </w:rPr>
        <w:t>em</w:t>
      </w:r>
      <w:r w:rsidRPr="007E0AF7">
        <w:rPr>
          <w:rFonts w:ascii="Century Gothic" w:hAnsi="Century Gothic"/>
          <w:sz w:val="22"/>
          <w:szCs w:val="22"/>
        </w:rPr>
        <w:t xml:space="preserve"> utilizados termos técnicos específicos em inglês.</w:t>
      </w:r>
    </w:p>
    <w:p w:rsidR="00AE4949" w:rsidRPr="007E0AF7" w:rsidRDefault="00AE494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 CONTRATADA deverá distribuir um conjunto composto de apostilas, contendo todo o conteúdo programático do treinamento, bem como o material acessório a ser utilizado (cópias de slides, exercícios de simulação, e outros) para cada participante.</w:t>
      </w:r>
    </w:p>
    <w:p w:rsidR="00EC3710" w:rsidRPr="007E0AF7" w:rsidRDefault="00AE494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 capacitação deverá ter duração mínima de XX horas e deve abranger os seguintes temas:</w:t>
      </w:r>
    </w:p>
    <w:p w:rsidR="00AE4949" w:rsidRPr="007E0AF7" w:rsidRDefault="00AE494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Definir conteúdo mínimo a ser ministrado;</w:t>
      </w:r>
    </w:p>
    <w:p w:rsidR="00AE4949" w:rsidRPr="007E0AF7" w:rsidRDefault="00AE494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Ao final dos treinamentos deverão ser realizadas avaliações pelo treinando em relação ao treinamento contendo no mínimo: a) Abrangência do conteúdo; b) </w:t>
      </w:r>
      <w:r w:rsidRPr="007E0AF7">
        <w:rPr>
          <w:rFonts w:ascii="Century Gothic" w:hAnsi="Century Gothic"/>
          <w:sz w:val="22"/>
          <w:szCs w:val="22"/>
        </w:rPr>
        <w:lastRenderedPageBreak/>
        <w:t>Instrutor: capacidade didática e domínio do conteúdo; c) Qualidade do material distribuído;</w:t>
      </w:r>
    </w:p>
    <w:p w:rsidR="00AE4949" w:rsidRPr="007E0AF7" w:rsidRDefault="00AE494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Ao final dos treinamentos deverão ser entregues certificados de realização do treinamento para cada um dos participantes;</w:t>
      </w:r>
    </w:p>
    <w:p w:rsidR="00AE4949" w:rsidRPr="007E0AF7" w:rsidRDefault="00AE494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 CONTRATADA deverá, ao final de cada capacitação, elaborar um Relatório para a CONTRATANTE, contendo os resultados das avaliações preenchidas pelos participantes;</w:t>
      </w:r>
    </w:p>
    <w:p w:rsidR="00EC3710" w:rsidRPr="007E0AF7" w:rsidRDefault="00EC3710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 xml:space="preserve">DA NATUREZA DO OBJETO </w:t>
      </w:r>
    </w:p>
    <w:p w:rsidR="00EA5E7F" w:rsidRPr="00EA5E7F" w:rsidRDefault="00EC3710" w:rsidP="00774945">
      <w:pPr>
        <w:numPr>
          <w:ilvl w:val="2"/>
          <w:numId w:val="13"/>
        </w:numPr>
        <w:spacing w:after="120"/>
        <w:ind w:left="708"/>
        <w:jc w:val="both"/>
        <w:rPr>
          <w:rFonts w:ascii="Century Gothic" w:hAnsi="Century Gothic"/>
          <w:i/>
          <w:sz w:val="22"/>
          <w:szCs w:val="22"/>
        </w:rPr>
      </w:pPr>
      <w:r w:rsidRPr="00294F9E">
        <w:rPr>
          <w:rFonts w:ascii="Century Gothic" w:hAnsi="Century Gothic"/>
          <w:sz w:val="22"/>
          <w:szCs w:val="22"/>
        </w:rPr>
        <w:t>Caso o TR envolva aquisição/contratação de bens/</w:t>
      </w:r>
      <w:proofErr w:type="gramStart"/>
      <w:r w:rsidRPr="00294F9E">
        <w:rPr>
          <w:rFonts w:ascii="Century Gothic" w:hAnsi="Century Gothic"/>
          <w:sz w:val="22"/>
          <w:szCs w:val="22"/>
        </w:rPr>
        <w:t>serviços  classificados</w:t>
      </w:r>
      <w:proofErr w:type="gramEnd"/>
      <w:r w:rsidRPr="00294F9E">
        <w:rPr>
          <w:rFonts w:ascii="Century Gothic" w:hAnsi="Century Gothic"/>
          <w:sz w:val="22"/>
          <w:szCs w:val="22"/>
        </w:rPr>
        <w:t xml:space="preserve"> como “comuns”, a área demandante deverá inserir</w:t>
      </w:r>
      <w:r w:rsidR="00294F9E" w:rsidRPr="00294F9E">
        <w:rPr>
          <w:rFonts w:ascii="Century Gothic" w:hAnsi="Century Gothic"/>
          <w:sz w:val="22"/>
          <w:szCs w:val="22"/>
        </w:rPr>
        <w:t xml:space="preserve">: </w:t>
      </w:r>
    </w:p>
    <w:p w:rsidR="00EC3710" w:rsidRPr="00294F9E" w:rsidRDefault="00EC3710" w:rsidP="00EA5E7F">
      <w:pPr>
        <w:spacing w:after="120"/>
        <w:ind w:left="708"/>
        <w:jc w:val="both"/>
        <w:rPr>
          <w:rFonts w:ascii="Century Gothic" w:hAnsi="Century Gothic"/>
          <w:i/>
          <w:sz w:val="22"/>
          <w:szCs w:val="22"/>
        </w:rPr>
      </w:pPr>
      <w:r w:rsidRPr="00294F9E">
        <w:rPr>
          <w:rFonts w:ascii="Century Gothic" w:hAnsi="Century Gothic"/>
          <w:i/>
          <w:sz w:val="22"/>
          <w:szCs w:val="22"/>
        </w:rPr>
        <w:t>“O objeto a ser contratado é considerado comum, pois têm especificações usuais, caracterizando-se por padrões de desempenho e qualidade que podem ser objetivamente definidos e entendidos pelo mercado, na forma do Decreto estadual nº 2.458-R/</w:t>
      </w:r>
      <w:proofErr w:type="gramStart"/>
      <w:r w:rsidRPr="00294F9E">
        <w:rPr>
          <w:rFonts w:ascii="Century Gothic" w:hAnsi="Century Gothic"/>
          <w:i/>
          <w:sz w:val="22"/>
          <w:szCs w:val="22"/>
        </w:rPr>
        <w:t>2010.”</w:t>
      </w:r>
      <w:proofErr w:type="gramEnd"/>
    </w:p>
    <w:p w:rsidR="00EA5E7F" w:rsidRDefault="00EC3710" w:rsidP="00DA1AFF">
      <w:pPr>
        <w:numPr>
          <w:ilvl w:val="2"/>
          <w:numId w:val="13"/>
        </w:numPr>
        <w:spacing w:after="120"/>
        <w:ind w:left="708"/>
        <w:jc w:val="both"/>
        <w:rPr>
          <w:rFonts w:ascii="Century Gothic" w:hAnsi="Century Gothic"/>
          <w:sz w:val="22"/>
          <w:szCs w:val="22"/>
        </w:rPr>
      </w:pPr>
      <w:r w:rsidRPr="008A37D1">
        <w:rPr>
          <w:rFonts w:ascii="Century Gothic" w:hAnsi="Century Gothic"/>
          <w:sz w:val="22"/>
          <w:szCs w:val="22"/>
        </w:rPr>
        <w:t xml:space="preserve">Caso o TR envolva também a prestação de serviços contínuos, a área demandante deve especificar, ainda: </w:t>
      </w:r>
      <w:r w:rsidR="008A37D1" w:rsidRPr="008A37D1">
        <w:rPr>
          <w:rFonts w:ascii="Century Gothic" w:hAnsi="Century Gothic"/>
          <w:sz w:val="22"/>
          <w:szCs w:val="22"/>
        </w:rPr>
        <w:t xml:space="preserve"> </w:t>
      </w:r>
    </w:p>
    <w:p w:rsidR="008A37D1" w:rsidRPr="008A37D1" w:rsidRDefault="00EC3710" w:rsidP="00EA5E7F">
      <w:pPr>
        <w:spacing w:after="120"/>
        <w:ind w:left="708"/>
        <w:jc w:val="both"/>
        <w:rPr>
          <w:rFonts w:ascii="Century Gothic" w:hAnsi="Century Gothic"/>
          <w:sz w:val="22"/>
          <w:szCs w:val="22"/>
        </w:rPr>
      </w:pPr>
      <w:r w:rsidRPr="008A37D1">
        <w:rPr>
          <w:rFonts w:ascii="Century Gothic" w:hAnsi="Century Gothic"/>
          <w:i/>
          <w:sz w:val="22"/>
          <w:szCs w:val="22"/>
        </w:rPr>
        <w:t xml:space="preserve">“O objeto pretendido é considerado serviço continuo, </w:t>
      </w:r>
      <w:proofErr w:type="gramStart"/>
      <w:r w:rsidRPr="008A37D1">
        <w:rPr>
          <w:rFonts w:ascii="Century Gothic" w:hAnsi="Century Gothic"/>
          <w:i/>
          <w:sz w:val="22"/>
          <w:szCs w:val="22"/>
        </w:rPr>
        <w:t>pois</w:t>
      </w:r>
      <w:proofErr w:type="gramEnd"/>
      <w:r w:rsidRPr="008A37D1">
        <w:rPr>
          <w:rFonts w:ascii="Century Gothic" w:hAnsi="Century Gothic"/>
          <w:i/>
          <w:sz w:val="22"/>
          <w:szCs w:val="22"/>
        </w:rPr>
        <w:t xml:space="preserve"> sua interrupção poderá causar prejuízos à Administração e, por conseguinte, ao interesse público. ”</w:t>
      </w:r>
    </w:p>
    <w:p w:rsidR="00665520" w:rsidRPr="008A37D1" w:rsidRDefault="00EC3710" w:rsidP="00DA1AFF">
      <w:pPr>
        <w:numPr>
          <w:ilvl w:val="2"/>
          <w:numId w:val="13"/>
        </w:numPr>
        <w:spacing w:after="120"/>
        <w:ind w:left="708"/>
        <w:jc w:val="both"/>
        <w:rPr>
          <w:rFonts w:ascii="Century Gothic" w:hAnsi="Century Gothic"/>
          <w:sz w:val="22"/>
          <w:szCs w:val="22"/>
        </w:rPr>
      </w:pPr>
      <w:r w:rsidRPr="008A37D1">
        <w:rPr>
          <w:rFonts w:ascii="Century Gothic" w:hAnsi="Century Gothic"/>
          <w:sz w:val="22"/>
          <w:szCs w:val="22"/>
        </w:rPr>
        <w:t xml:space="preserve">Se houver a necessidade de exigência de algum documento de atendimento a requisito técnico, operacional, </w:t>
      </w:r>
      <w:proofErr w:type="spellStart"/>
      <w:r w:rsidRPr="008A37D1">
        <w:rPr>
          <w:rFonts w:ascii="Century Gothic" w:hAnsi="Century Gothic"/>
          <w:sz w:val="22"/>
          <w:szCs w:val="22"/>
        </w:rPr>
        <w:t>etc</w:t>
      </w:r>
      <w:proofErr w:type="spellEnd"/>
      <w:r w:rsidRPr="008A37D1">
        <w:rPr>
          <w:rFonts w:ascii="Century Gothic" w:hAnsi="Century Gothic"/>
          <w:sz w:val="22"/>
          <w:szCs w:val="22"/>
        </w:rPr>
        <w:t xml:space="preserve">, específico do objeto pretendido, a área demandante também deve apresentar, neste espaço, a devida justificativa. A exigência do documento propriamente dito, deve constar do item </w:t>
      </w:r>
      <w:r w:rsidR="00294F9E">
        <w:rPr>
          <w:rFonts w:ascii="Century Gothic" w:hAnsi="Century Gothic"/>
          <w:sz w:val="22"/>
          <w:szCs w:val="22"/>
        </w:rPr>
        <w:t>“</w:t>
      </w:r>
      <w:r w:rsidRPr="008A37D1">
        <w:rPr>
          <w:rFonts w:ascii="Century Gothic" w:hAnsi="Century Gothic"/>
          <w:sz w:val="22"/>
          <w:szCs w:val="22"/>
        </w:rPr>
        <w:t>HABILITAÇÃO TÉCNICA</w:t>
      </w:r>
      <w:r w:rsidR="00294F9E">
        <w:rPr>
          <w:rFonts w:ascii="Century Gothic" w:hAnsi="Century Gothic"/>
          <w:sz w:val="22"/>
          <w:szCs w:val="22"/>
        </w:rPr>
        <w:t>”</w:t>
      </w:r>
      <w:r w:rsidRPr="008A37D1">
        <w:rPr>
          <w:rFonts w:ascii="Century Gothic" w:hAnsi="Century Gothic"/>
          <w:sz w:val="22"/>
          <w:szCs w:val="22"/>
        </w:rPr>
        <w:t>;</w:t>
      </w:r>
    </w:p>
    <w:p w:rsidR="00C17260" w:rsidRPr="007E0AF7" w:rsidRDefault="00C17260" w:rsidP="00C17260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5245DA" w:rsidRPr="007E0AF7" w:rsidRDefault="005245DA" w:rsidP="003404DD">
      <w:pPr>
        <w:numPr>
          <w:ilvl w:val="0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DAS RESPONSABILIDADES DAS PARTES</w:t>
      </w:r>
    </w:p>
    <w:p w:rsidR="005245DA" w:rsidRPr="007E0AF7" w:rsidRDefault="005245DA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CONTRATADA</w:t>
      </w:r>
    </w:p>
    <w:p w:rsidR="000512BE" w:rsidRPr="007E0AF7" w:rsidRDefault="00BE442D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Entregar o objeto</w:t>
      </w:r>
      <w:r w:rsidR="000512BE" w:rsidRPr="007E0AF7">
        <w:rPr>
          <w:rFonts w:ascii="Century Gothic" w:hAnsi="Century Gothic"/>
          <w:sz w:val="22"/>
          <w:szCs w:val="22"/>
        </w:rPr>
        <w:t xml:space="preserve"> </w:t>
      </w:r>
      <w:r w:rsidRPr="007E0AF7">
        <w:rPr>
          <w:rFonts w:ascii="Century Gothic" w:hAnsi="Century Gothic"/>
          <w:sz w:val="22"/>
          <w:szCs w:val="22"/>
        </w:rPr>
        <w:t xml:space="preserve">contratado </w:t>
      </w:r>
      <w:r w:rsidR="000512BE" w:rsidRPr="007E0AF7">
        <w:rPr>
          <w:rFonts w:ascii="Century Gothic" w:hAnsi="Century Gothic"/>
          <w:sz w:val="22"/>
          <w:szCs w:val="22"/>
        </w:rPr>
        <w:t xml:space="preserve">de acordo com o previsto nas especificações </w:t>
      </w:r>
      <w:r w:rsidR="00BF17BF" w:rsidRPr="007E0AF7">
        <w:rPr>
          <w:rFonts w:ascii="Century Gothic" w:hAnsi="Century Gothic"/>
          <w:sz w:val="22"/>
          <w:szCs w:val="22"/>
        </w:rPr>
        <w:t xml:space="preserve">constantes do Termo de Referência, </w:t>
      </w:r>
      <w:r w:rsidR="00D77047" w:rsidRPr="007E0AF7">
        <w:rPr>
          <w:rFonts w:ascii="Century Gothic" w:hAnsi="Century Gothic"/>
          <w:sz w:val="22"/>
          <w:szCs w:val="22"/>
        </w:rPr>
        <w:t>do instrumento</w:t>
      </w:r>
      <w:r w:rsidR="00BF17BF" w:rsidRPr="007E0AF7">
        <w:rPr>
          <w:rFonts w:ascii="Century Gothic" w:hAnsi="Century Gothic"/>
          <w:sz w:val="22"/>
          <w:szCs w:val="22"/>
        </w:rPr>
        <w:t xml:space="preserve"> contratual e do</w:t>
      </w:r>
      <w:r w:rsidRPr="007E0AF7">
        <w:rPr>
          <w:rFonts w:ascii="Century Gothic" w:hAnsi="Century Gothic"/>
          <w:sz w:val="22"/>
          <w:szCs w:val="22"/>
        </w:rPr>
        <w:t xml:space="preserve"> Edital;</w:t>
      </w:r>
    </w:p>
    <w:p w:rsidR="000512BE" w:rsidRPr="007E0AF7" w:rsidRDefault="000512BE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Entregar junto com os equipamentos os respectivos manuais de instruções conforme estipulado neste documento;</w:t>
      </w:r>
    </w:p>
    <w:p w:rsidR="00D77047" w:rsidRPr="007E0AF7" w:rsidRDefault="00D77047" w:rsidP="003404DD">
      <w:pPr>
        <w:numPr>
          <w:ilvl w:val="2"/>
          <w:numId w:val="13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eastAsia="Batang" w:hAnsi="Century Gothic"/>
          <w:sz w:val="22"/>
          <w:szCs w:val="22"/>
        </w:rPr>
        <w:t>Responsabilizar-se pela regular quitação de taxas de licenças para execução dos serviços, dependentes de quaisquer autoridades federais, estaduais e/ou municipais;</w:t>
      </w:r>
    </w:p>
    <w:p w:rsidR="000512BE" w:rsidRPr="007E0AF7" w:rsidRDefault="000512BE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Apresentar </w:t>
      </w:r>
      <w:r w:rsidR="00D77047" w:rsidRPr="007E0AF7">
        <w:rPr>
          <w:rFonts w:ascii="Century Gothic" w:hAnsi="Century Gothic"/>
          <w:sz w:val="22"/>
          <w:szCs w:val="22"/>
        </w:rPr>
        <w:t>a Nota Fiscal, acompanhada dos comprovantes de quitação dos encargos fiscais/sociais e do relatório detalhado da execução do objeto</w:t>
      </w:r>
      <w:r w:rsidRPr="007E0AF7">
        <w:rPr>
          <w:rFonts w:ascii="Century Gothic" w:hAnsi="Century Gothic"/>
          <w:sz w:val="22"/>
          <w:szCs w:val="22"/>
        </w:rPr>
        <w:t>;</w:t>
      </w:r>
    </w:p>
    <w:p w:rsidR="00D77047" w:rsidRPr="007E0AF7" w:rsidRDefault="00D77047" w:rsidP="003404DD">
      <w:pPr>
        <w:numPr>
          <w:ilvl w:val="2"/>
          <w:numId w:val="13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eastAsia="Batang" w:hAnsi="Century Gothic"/>
          <w:sz w:val="22"/>
          <w:szCs w:val="22"/>
        </w:rPr>
        <w:t>Responsabilizar-se, perante o PRODEST e/ou terceiros, pela cobertura dos riscos de acidentes de trabalho de seus empregados, prepostos ou contratados, por todos os ônus, encargos, perdas e/ou danos porventura resultantes da execução do objeto;</w:t>
      </w:r>
    </w:p>
    <w:p w:rsidR="008B27DA" w:rsidRPr="007E0AF7" w:rsidRDefault="00486E93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CONTRATANTE</w:t>
      </w:r>
    </w:p>
    <w:p w:rsidR="008B27DA" w:rsidRPr="007E0AF7" w:rsidRDefault="000512BE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E</w:t>
      </w:r>
      <w:r w:rsidR="008B27DA" w:rsidRPr="007E0AF7">
        <w:rPr>
          <w:rFonts w:ascii="Century Gothic" w:hAnsi="Century Gothic"/>
          <w:sz w:val="22"/>
          <w:szCs w:val="22"/>
        </w:rPr>
        <w:t xml:space="preserve">fetuar o pagamento do preço </w:t>
      </w:r>
      <w:r w:rsidRPr="007E0AF7">
        <w:rPr>
          <w:rFonts w:ascii="Century Gothic" w:hAnsi="Century Gothic"/>
          <w:sz w:val="22"/>
          <w:szCs w:val="22"/>
        </w:rPr>
        <w:t>do objeto</w:t>
      </w:r>
      <w:r w:rsidR="008B27DA" w:rsidRPr="007E0AF7">
        <w:rPr>
          <w:rFonts w:ascii="Century Gothic" w:hAnsi="Century Gothic"/>
          <w:sz w:val="22"/>
          <w:szCs w:val="22"/>
        </w:rPr>
        <w:t>, nos termos d</w:t>
      </w:r>
      <w:r w:rsidR="00486E93" w:rsidRPr="007E0AF7">
        <w:rPr>
          <w:rFonts w:ascii="Century Gothic" w:hAnsi="Century Gothic"/>
          <w:sz w:val="22"/>
          <w:szCs w:val="22"/>
        </w:rPr>
        <w:t>o</w:t>
      </w:r>
      <w:r w:rsidR="008B27DA" w:rsidRPr="007E0AF7">
        <w:rPr>
          <w:rFonts w:ascii="Century Gothic" w:hAnsi="Century Gothic"/>
          <w:sz w:val="22"/>
          <w:szCs w:val="22"/>
        </w:rPr>
        <w:t xml:space="preserve"> contrato;</w:t>
      </w:r>
    </w:p>
    <w:p w:rsidR="008B27DA" w:rsidRPr="007E0AF7" w:rsidRDefault="000512BE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D</w:t>
      </w:r>
      <w:r w:rsidR="008B27DA" w:rsidRPr="007E0AF7">
        <w:rPr>
          <w:rFonts w:ascii="Century Gothic" w:hAnsi="Century Gothic"/>
          <w:sz w:val="22"/>
          <w:szCs w:val="22"/>
        </w:rPr>
        <w:t>esignar servidor (ou comissão de, no mínimo, 3 três membros, na hipótese do parágrafo 8º do art. 15 da Lei nº 8.666/93) responsável pelo acompanhamento e fiscalização na entrega do</w:t>
      </w:r>
      <w:r w:rsidR="009D431B" w:rsidRPr="007E0AF7">
        <w:rPr>
          <w:rFonts w:ascii="Century Gothic" w:hAnsi="Century Gothic"/>
          <w:sz w:val="22"/>
          <w:szCs w:val="22"/>
        </w:rPr>
        <w:t xml:space="preserve"> objeto;</w:t>
      </w:r>
    </w:p>
    <w:p w:rsidR="000512BE" w:rsidRDefault="000512BE" w:rsidP="003404DD">
      <w:pPr>
        <w:numPr>
          <w:ilvl w:val="2"/>
          <w:numId w:val="13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eastAsia="Batang" w:hAnsi="Century Gothic"/>
          <w:sz w:val="22"/>
          <w:szCs w:val="22"/>
        </w:rPr>
        <w:lastRenderedPageBreak/>
        <w:t xml:space="preserve">Notificar a contratada, por escrito, </w:t>
      </w:r>
      <w:r w:rsidR="009D431B" w:rsidRPr="007E0AF7">
        <w:rPr>
          <w:rFonts w:ascii="Century Gothic" w:eastAsia="Batang" w:hAnsi="Century Gothic"/>
          <w:sz w:val="22"/>
          <w:szCs w:val="22"/>
        </w:rPr>
        <w:t xml:space="preserve">de </w:t>
      </w:r>
      <w:r w:rsidRPr="007E0AF7">
        <w:rPr>
          <w:rFonts w:ascii="Century Gothic" w:eastAsia="Batang" w:hAnsi="Century Gothic"/>
          <w:sz w:val="22"/>
          <w:szCs w:val="22"/>
        </w:rPr>
        <w:t>quaisquer irregularidades que venham ocorrer, em função da execução do objeto;</w:t>
      </w:r>
    </w:p>
    <w:p w:rsidR="00EA15E6" w:rsidRPr="008130FB" w:rsidRDefault="00EA15E6" w:rsidP="00EA15E6">
      <w:pPr>
        <w:pStyle w:val="PargrafodaLista"/>
        <w:spacing w:after="120"/>
        <w:ind w:left="0"/>
        <w:jc w:val="both"/>
        <w:rPr>
          <w:rFonts w:ascii="Century Gothic" w:eastAsia="Batang" w:hAnsi="Century Gothic"/>
          <w:i/>
          <w:sz w:val="22"/>
          <w:szCs w:val="22"/>
        </w:rPr>
      </w:pPr>
      <w:r w:rsidRPr="008130FB">
        <w:rPr>
          <w:rFonts w:ascii="Century Gothic" w:eastAsia="Batang" w:hAnsi="Century Gothic"/>
          <w:i/>
          <w:sz w:val="22"/>
          <w:szCs w:val="22"/>
          <w:u w:val="single"/>
        </w:rPr>
        <w:t>OBSERVAÇÃO:</w:t>
      </w:r>
      <w:r w:rsidRPr="008130FB">
        <w:rPr>
          <w:rFonts w:ascii="Century Gothic" w:eastAsia="Batang" w:hAnsi="Century Gothic"/>
          <w:i/>
          <w:sz w:val="22"/>
          <w:szCs w:val="22"/>
        </w:rPr>
        <w:t xml:space="preserve"> Para objetos com Minuta Padrão específica e disponível no site PGE, a CPL </w:t>
      </w:r>
      <w:r>
        <w:rPr>
          <w:rFonts w:ascii="Century Gothic" w:eastAsia="Batang" w:hAnsi="Century Gothic"/>
          <w:i/>
          <w:sz w:val="22"/>
          <w:szCs w:val="22"/>
        </w:rPr>
        <w:t>deve</w:t>
      </w:r>
      <w:r w:rsidRPr="008130FB">
        <w:rPr>
          <w:rFonts w:ascii="Century Gothic" w:eastAsia="Batang" w:hAnsi="Century Gothic"/>
          <w:i/>
          <w:sz w:val="22"/>
          <w:szCs w:val="22"/>
        </w:rPr>
        <w:t xml:space="preserve"> inserir no edital estes itens e os que constam da referida Minuta Padrão.</w:t>
      </w:r>
    </w:p>
    <w:p w:rsidR="00EA15E6" w:rsidRPr="007E0AF7" w:rsidRDefault="00EA15E6" w:rsidP="00EA15E6">
      <w:pPr>
        <w:spacing w:after="120"/>
        <w:jc w:val="both"/>
        <w:rPr>
          <w:rFonts w:ascii="Century Gothic" w:eastAsia="Batang" w:hAnsi="Century Gothic"/>
          <w:sz w:val="22"/>
          <w:szCs w:val="22"/>
        </w:rPr>
      </w:pPr>
    </w:p>
    <w:p w:rsidR="005245DA" w:rsidRPr="007E0AF7" w:rsidRDefault="005245DA" w:rsidP="003404DD">
      <w:pPr>
        <w:numPr>
          <w:ilvl w:val="0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HABILITAÇÃO TÉCNICA</w:t>
      </w:r>
    </w:p>
    <w:p w:rsidR="006E34E1" w:rsidRPr="007E0AF7" w:rsidRDefault="006E34E1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minuta padrão PGE </w:t>
      </w:r>
      <w:r w:rsidR="007D6338" w:rsidRPr="007E0AF7">
        <w:rPr>
          <w:rFonts w:ascii="Century Gothic" w:hAnsi="Century Gothic"/>
          <w:sz w:val="22"/>
          <w:szCs w:val="22"/>
        </w:rPr>
        <w:t>(</w:t>
      </w:r>
      <w:hyperlink r:id="rId8" w:history="1">
        <w:r w:rsidR="007D6338" w:rsidRPr="007E0AF7">
          <w:rPr>
            <w:rStyle w:val="Hyperlink"/>
            <w:rFonts w:ascii="Century Gothic" w:hAnsi="Century Gothic"/>
            <w:sz w:val="22"/>
            <w:szCs w:val="22"/>
          </w:rPr>
          <w:t>www.pge.es.gov.br</w:t>
        </w:r>
      </w:hyperlink>
      <w:r w:rsidR="007D6338" w:rsidRPr="007E0AF7">
        <w:rPr>
          <w:rFonts w:ascii="Century Gothic" w:hAnsi="Century Gothic"/>
          <w:sz w:val="22"/>
          <w:szCs w:val="22"/>
        </w:rPr>
        <w:t xml:space="preserve"> /Aquisição de Bens) </w:t>
      </w:r>
      <w:r w:rsidRPr="007E0AF7">
        <w:rPr>
          <w:rFonts w:ascii="Century Gothic" w:hAnsi="Century Gothic"/>
          <w:sz w:val="22"/>
          <w:szCs w:val="22"/>
        </w:rPr>
        <w:t xml:space="preserve">prevê a exigência abaixo para o procedimento de aquisição de </w:t>
      </w:r>
      <w:r w:rsidR="007D6338" w:rsidRPr="007E0AF7">
        <w:rPr>
          <w:rFonts w:ascii="Century Gothic" w:hAnsi="Century Gothic"/>
          <w:sz w:val="22"/>
          <w:szCs w:val="22"/>
        </w:rPr>
        <w:t>bens</w:t>
      </w:r>
      <w:r w:rsidRPr="007E0AF7">
        <w:rPr>
          <w:rFonts w:ascii="Century Gothic" w:hAnsi="Century Gothic"/>
          <w:sz w:val="22"/>
          <w:szCs w:val="22"/>
        </w:rPr>
        <w:t xml:space="preserve">. O elaborador do TR poderá inserir </w:t>
      </w:r>
      <w:r w:rsidR="00DD571E" w:rsidRPr="007E0AF7">
        <w:rPr>
          <w:rFonts w:ascii="Century Gothic" w:hAnsi="Century Gothic"/>
          <w:sz w:val="22"/>
          <w:szCs w:val="22"/>
        </w:rPr>
        <w:t>outras</w:t>
      </w:r>
      <w:r w:rsidRPr="007E0AF7">
        <w:rPr>
          <w:rFonts w:ascii="Century Gothic" w:hAnsi="Century Gothic"/>
          <w:sz w:val="22"/>
          <w:szCs w:val="22"/>
        </w:rPr>
        <w:t xml:space="preserve"> exigências, objetivando </w:t>
      </w:r>
      <w:r w:rsidR="007D6338" w:rsidRPr="007E0AF7">
        <w:rPr>
          <w:rFonts w:ascii="Century Gothic" w:hAnsi="Century Gothic"/>
          <w:sz w:val="22"/>
          <w:szCs w:val="22"/>
        </w:rPr>
        <w:t>garantir a qualidade d</w:t>
      </w:r>
      <w:r w:rsidRPr="007E0AF7">
        <w:rPr>
          <w:rFonts w:ascii="Century Gothic" w:hAnsi="Century Gothic"/>
          <w:sz w:val="22"/>
          <w:szCs w:val="22"/>
        </w:rPr>
        <w:t>o objeto pretendido:</w:t>
      </w:r>
    </w:p>
    <w:p w:rsidR="007D6338" w:rsidRPr="007E0AF7" w:rsidRDefault="007D6338" w:rsidP="007D6338">
      <w:pPr>
        <w:pStyle w:val="Nabc"/>
        <w:ind w:left="0"/>
        <w:rPr>
          <w:rFonts w:ascii="Century Gothic" w:hAnsi="Century Gothic"/>
          <w:i/>
          <w:sz w:val="22"/>
          <w:lang w:val="pt-BR"/>
        </w:rPr>
      </w:pPr>
      <w:r w:rsidRPr="007E0AF7">
        <w:rPr>
          <w:rFonts w:ascii="Century Gothic" w:hAnsi="Century Gothic"/>
          <w:i/>
          <w:sz w:val="22"/>
          <w:lang w:val="pt-BR"/>
        </w:rPr>
        <w:t>“Comprovação de que o licitante forneceu, sem restrição, produto igual ou semelhante ao indicado no Anexo I do edital. A comprovação será feita por meio de apresentação de no mínimo 1 (</w:t>
      </w:r>
      <w:proofErr w:type="gramStart"/>
      <w:r w:rsidRPr="007E0AF7">
        <w:rPr>
          <w:rFonts w:ascii="Century Gothic" w:hAnsi="Century Gothic"/>
          <w:i/>
          <w:sz w:val="22"/>
          <w:lang w:val="pt-BR"/>
        </w:rPr>
        <w:t>um)  atestado</w:t>
      </w:r>
      <w:proofErr w:type="gramEnd"/>
      <w:r w:rsidRPr="007E0AF7">
        <w:rPr>
          <w:rFonts w:ascii="Century Gothic" w:hAnsi="Century Gothic"/>
          <w:i/>
          <w:sz w:val="22"/>
          <w:lang w:val="pt-BR"/>
        </w:rPr>
        <w:t>, devidamente assinado, carimbado e em papel timbrado da empresa ou órgão comprador, compatível com o objeto desta licitação.</w:t>
      </w:r>
    </w:p>
    <w:p w:rsidR="001627D9" w:rsidRPr="007E0AF7" w:rsidRDefault="001627D9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Em caso de </w:t>
      </w:r>
      <w:r w:rsidR="00E92F1C" w:rsidRPr="007E0AF7">
        <w:rPr>
          <w:rFonts w:ascii="Century Gothic" w:hAnsi="Century Gothic"/>
          <w:sz w:val="22"/>
          <w:szCs w:val="22"/>
        </w:rPr>
        <w:t xml:space="preserve">exigência de </w:t>
      </w:r>
      <w:r w:rsidRPr="007E0AF7">
        <w:rPr>
          <w:rFonts w:ascii="Century Gothic" w:hAnsi="Century Gothic"/>
          <w:sz w:val="22"/>
          <w:szCs w:val="22"/>
        </w:rPr>
        <w:t>mão de obra com dedicação exclusiva e locada na sede do PRODEST, deve ser exigida declaração de que o licitante comprovará na assinatura do contrato o vínculo trabalhista dos profissionais que estarão envolvidos na execução do objeto;</w:t>
      </w:r>
    </w:p>
    <w:p w:rsidR="001627D9" w:rsidRPr="007E0AF7" w:rsidRDefault="001627D9" w:rsidP="00E92F1C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  <w:u w:val="single"/>
        </w:rPr>
        <w:t>Exemplo</w:t>
      </w:r>
      <w:r w:rsidRPr="007E0AF7">
        <w:rPr>
          <w:rFonts w:ascii="Century Gothic" w:hAnsi="Century Gothic"/>
          <w:sz w:val="22"/>
          <w:szCs w:val="22"/>
        </w:rPr>
        <w:t>:</w:t>
      </w:r>
    </w:p>
    <w:p w:rsidR="001627D9" w:rsidRPr="007E0AF7" w:rsidRDefault="001627D9" w:rsidP="00E92F1C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7E0AF7">
        <w:rPr>
          <w:rFonts w:ascii="Century Gothic" w:hAnsi="Century Gothic"/>
          <w:i/>
          <w:sz w:val="22"/>
          <w:szCs w:val="22"/>
        </w:rPr>
        <w:t>“Apresentar declaração se comprometendo a entregar, quando da assinatura do contrato, currículo do profissional que atuará na execução do objeto, o qual deve possuir vínculo empregatício em CTPS e experiência comprovada na execução do objeto pretendido”;</w:t>
      </w:r>
    </w:p>
    <w:p w:rsidR="00A37486" w:rsidRPr="007E0AF7" w:rsidRDefault="00A37486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É permitido o somatório de atestados para fins de comprovação da capacidade técnica da licitante.</w:t>
      </w:r>
    </w:p>
    <w:p w:rsidR="00194F4D" w:rsidRDefault="00194F4D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 exigência de outros documentos de Habilitação Técnica que venham garantir a qualidade dos produtos ou serviços tais como Certificados, Atestados, Declarações, Apresentação de Amostra, etc., deve ser especificada observando-se os limites estabelecidos no Artigo 30 da Lei 8.666/93;</w:t>
      </w:r>
    </w:p>
    <w:p w:rsidR="00A54DBF" w:rsidRPr="008130FB" w:rsidRDefault="00A54DBF" w:rsidP="00A54DBF">
      <w:pPr>
        <w:pStyle w:val="PargrafodaLista"/>
        <w:spacing w:after="120"/>
        <w:ind w:left="0"/>
        <w:jc w:val="both"/>
        <w:rPr>
          <w:rFonts w:ascii="Century Gothic" w:eastAsia="Batang" w:hAnsi="Century Gothic"/>
          <w:i/>
          <w:sz w:val="22"/>
          <w:szCs w:val="22"/>
        </w:rPr>
      </w:pPr>
      <w:r w:rsidRPr="008130FB">
        <w:rPr>
          <w:rFonts w:ascii="Century Gothic" w:eastAsia="Batang" w:hAnsi="Century Gothic"/>
          <w:i/>
          <w:sz w:val="22"/>
          <w:szCs w:val="22"/>
          <w:u w:val="single"/>
        </w:rPr>
        <w:t>OBSERVAÇÃO:</w:t>
      </w:r>
      <w:r w:rsidRPr="008130FB">
        <w:rPr>
          <w:rFonts w:ascii="Century Gothic" w:eastAsia="Batang" w:hAnsi="Century Gothic"/>
          <w:i/>
          <w:sz w:val="22"/>
          <w:szCs w:val="22"/>
        </w:rPr>
        <w:t xml:space="preserve"> Para objetos com Minuta Padrão específica e disponível no site PGE, a CPL </w:t>
      </w:r>
      <w:r>
        <w:rPr>
          <w:rFonts w:ascii="Century Gothic" w:eastAsia="Batang" w:hAnsi="Century Gothic"/>
          <w:i/>
          <w:sz w:val="22"/>
          <w:szCs w:val="22"/>
        </w:rPr>
        <w:t>deve</w:t>
      </w:r>
      <w:r w:rsidRPr="008130FB">
        <w:rPr>
          <w:rFonts w:ascii="Century Gothic" w:eastAsia="Batang" w:hAnsi="Century Gothic"/>
          <w:i/>
          <w:sz w:val="22"/>
          <w:szCs w:val="22"/>
        </w:rPr>
        <w:t xml:space="preserve"> inserir no edital estes itens e os que constam da referida Minuta Padrão.</w:t>
      </w:r>
    </w:p>
    <w:p w:rsidR="00A54DBF" w:rsidRPr="007E0AF7" w:rsidRDefault="00A54DBF" w:rsidP="00D12711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5245DA" w:rsidRPr="007E0AF7" w:rsidRDefault="005245DA" w:rsidP="003404DD">
      <w:pPr>
        <w:numPr>
          <w:ilvl w:val="0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APRESENTAÇÃO DA PROPOSTA</w:t>
      </w:r>
    </w:p>
    <w:p w:rsidR="005245DA" w:rsidRPr="007E0AF7" w:rsidRDefault="005245DA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proposta deverá ser apresentada, com valores em real, redigida em português, em formulário oficial da empresa, que contenha a razão social, endereço, telefone, </w:t>
      </w:r>
      <w:r w:rsidR="00C17260" w:rsidRPr="007E0AF7">
        <w:rPr>
          <w:rFonts w:ascii="Century Gothic" w:hAnsi="Century Gothic"/>
          <w:sz w:val="22"/>
          <w:szCs w:val="22"/>
        </w:rPr>
        <w:t xml:space="preserve">e-mail, </w:t>
      </w:r>
      <w:r w:rsidRPr="007E0AF7">
        <w:rPr>
          <w:rFonts w:ascii="Century Gothic" w:hAnsi="Century Gothic"/>
          <w:sz w:val="22"/>
          <w:szCs w:val="22"/>
        </w:rPr>
        <w:t>CNPJ e nela deverão constar os requisitos a seguir especificados:</w:t>
      </w:r>
    </w:p>
    <w:p w:rsidR="006005FB" w:rsidRPr="007E0AF7" w:rsidRDefault="006005FB" w:rsidP="003404DD">
      <w:pPr>
        <w:numPr>
          <w:ilvl w:val="2"/>
          <w:numId w:val="13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DO </w:t>
      </w:r>
      <w:r w:rsidR="005245DA" w:rsidRPr="007E0AF7">
        <w:rPr>
          <w:rFonts w:ascii="Century Gothic" w:hAnsi="Century Gothic"/>
          <w:sz w:val="22"/>
          <w:szCs w:val="22"/>
        </w:rPr>
        <w:t>PREÇO</w:t>
      </w:r>
      <w:r w:rsidRPr="007E0AF7">
        <w:rPr>
          <w:rFonts w:ascii="Century Gothic" w:hAnsi="Century Gothic"/>
          <w:sz w:val="22"/>
          <w:szCs w:val="22"/>
        </w:rPr>
        <w:t xml:space="preserve">: </w:t>
      </w:r>
      <w:r w:rsidRPr="007E0AF7">
        <w:rPr>
          <w:rFonts w:ascii="Century Gothic" w:eastAsia="Batang" w:hAnsi="Century Gothic"/>
          <w:sz w:val="22"/>
          <w:szCs w:val="22"/>
        </w:rPr>
        <w:t>A proposição de preço para o objeto pretendido segue especificada: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890"/>
        <w:gridCol w:w="1523"/>
        <w:gridCol w:w="1593"/>
        <w:gridCol w:w="1270"/>
        <w:gridCol w:w="1660"/>
      </w:tblGrid>
      <w:tr w:rsidR="006005FB" w:rsidRPr="007E0AF7" w:rsidTr="00F532FA">
        <w:trPr>
          <w:trHeight w:val="567"/>
        </w:trPr>
        <w:tc>
          <w:tcPr>
            <w:tcW w:w="360" w:type="pct"/>
            <w:vAlign w:val="center"/>
          </w:tcPr>
          <w:p w:rsidR="006005FB" w:rsidRPr="007E0AF7" w:rsidRDefault="00C736D0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I</w:t>
            </w:r>
            <w:r w:rsidR="006005FB"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tem</w:t>
            </w:r>
          </w:p>
        </w:tc>
        <w:tc>
          <w:tcPr>
            <w:tcW w:w="1522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Especificação do Objeto</w:t>
            </w:r>
          </w:p>
        </w:tc>
        <w:tc>
          <w:tcPr>
            <w:tcW w:w="798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Quantitativo</w:t>
            </w:r>
          </w:p>
        </w:tc>
        <w:tc>
          <w:tcPr>
            <w:tcW w:w="851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Preço Unitário</w:t>
            </w:r>
            <w:r w:rsidR="00C07FE6" w:rsidRPr="007E0AF7">
              <w:rPr>
                <w:rFonts w:ascii="Century Gothic" w:eastAsia="Batang" w:hAnsi="Century Gothic"/>
                <w:b/>
                <w:sz w:val="22"/>
                <w:szCs w:val="22"/>
              </w:rPr>
              <w:br/>
            </w: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R$</w:t>
            </w:r>
          </w:p>
        </w:tc>
        <w:tc>
          <w:tcPr>
            <w:tcW w:w="665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Preço Total</w:t>
            </w:r>
            <w:r w:rsidR="00C07FE6" w:rsidRPr="007E0AF7">
              <w:rPr>
                <w:rFonts w:ascii="Century Gothic" w:eastAsia="Batang" w:hAnsi="Century Gothic"/>
                <w:b/>
                <w:sz w:val="22"/>
                <w:szCs w:val="22"/>
              </w:rPr>
              <w:br/>
            </w: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R$</w:t>
            </w:r>
          </w:p>
        </w:tc>
        <w:tc>
          <w:tcPr>
            <w:tcW w:w="804" w:type="pct"/>
            <w:vAlign w:val="center"/>
          </w:tcPr>
          <w:p w:rsidR="006005FB" w:rsidRPr="007E0AF7" w:rsidRDefault="00C07FE6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Classificação C</w:t>
            </w:r>
            <w:r w:rsidR="006005FB"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ontábil</w:t>
            </w:r>
          </w:p>
        </w:tc>
      </w:tr>
      <w:tr w:rsidR="00F532FA" w:rsidRPr="007E0AF7" w:rsidTr="00F532FA">
        <w:trPr>
          <w:trHeight w:val="567"/>
        </w:trPr>
        <w:tc>
          <w:tcPr>
            <w:tcW w:w="360" w:type="pct"/>
            <w:vAlign w:val="center"/>
          </w:tcPr>
          <w:p w:rsidR="00F532FA" w:rsidRPr="007E0AF7" w:rsidRDefault="00F532FA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  <w:tc>
          <w:tcPr>
            <w:tcW w:w="1522" w:type="pct"/>
            <w:vAlign w:val="center"/>
          </w:tcPr>
          <w:p w:rsidR="00F532FA" w:rsidRPr="007E0AF7" w:rsidRDefault="00F532FA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MATERIAL PERMANENTE</w:t>
            </w:r>
          </w:p>
        </w:tc>
        <w:tc>
          <w:tcPr>
            <w:tcW w:w="798" w:type="pct"/>
            <w:vAlign w:val="center"/>
          </w:tcPr>
          <w:p w:rsidR="00F532FA" w:rsidRPr="007E0AF7" w:rsidRDefault="00F532FA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F532FA" w:rsidRPr="007E0AF7" w:rsidRDefault="00F532FA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F532FA" w:rsidRPr="007E0AF7" w:rsidRDefault="00F532FA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F532FA" w:rsidRPr="007E0AF7" w:rsidRDefault="00F532FA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</w:tr>
      <w:tr w:rsidR="00C17260" w:rsidRPr="007E0AF7" w:rsidTr="00F532FA">
        <w:trPr>
          <w:trHeight w:val="340"/>
        </w:trPr>
        <w:tc>
          <w:tcPr>
            <w:tcW w:w="360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sz w:val="22"/>
                <w:szCs w:val="22"/>
              </w:rPr>
              <w:t>1</w:t>
            </w:r>
          </w:p>
        </w:tc>
        <w:tc>
          <w:tcPr>
            <w:tcW w:w="1522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sz w:val="22"/>
                <w:szCs w:val="22"/>
              </w:rPr>
              <w:t>Equipamento 1</w:t>
            </w:r>
          </w:p>
        </w:tc>
        <w:tc>
          <w:tcPr>
            <w:tcW w:w="798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C17260" w:rsidRPr="007E0AF7" w:rsidTr="00F532FA">
        <w:trPr>
          <w:trHeight w:val="340"/>
        </w:trPr>
        <w:tc>
          <w:tcPr>
            <w:tcW w:w="360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sz w:val="22"/>
                <w:szCs w:val="22"/>
              </w:rPr>
              <w:t>2</w:t>
            </w:r>
          </w:p>
        </w:tc>
        <w:tc>
          <w:tcPr>
            <w:tcW w:w="1522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sz w:val="22"/>
                <w:szCs w:val="22"/>
              </w:rPr>
              <w:t>Equipamento 2</w:t>
            </w:r>
          </w:p>
        </w:tc>
        <w:tc>
          <w:tcPr>
            <w:tcW w:w="798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C17260" w:rsidRPr="007E0AF7" w:rsidTr="00F532FA">
        <w:trPr>
          <w:trHeight w:val="340"/>
        </w:trPr>
        <w:tc>
          <w:tcPr>
            <w:tcW w:w="360" w:type="pct"/>
            <w:vAlign w:val="center"/>
          </w:tcPr>
          <w:p w:rsidR="00200F3E" w:rsidRPr="007E0AF7" w:rsidRDefault="00C736D0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sz w:val="22"/>
                <w:szCs w:val="22"/>
              </w:rPr>
              <w:lastRenderedPageBreak/>
              <w:t>3</w:t>
            </w:r>
          </w:p>
        </w:tc>
        <w:tc>
          <w:tcPr>
            <w:tcW w:w="1522" w:type="pct"/>
            <w:vAlign w:val="center"/>
          </w:tcPr>
          <w:p w:rsidR="00200F3E" w:rsidRPr="007E0AF7" w:rsidRDefault="00200F3E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sz w:val="22"/>
                <w:szCs w:val="22"/>
              </w:rPr>
              <w:t>Instalação / Implantação</w:t>
            </w:r>
          </w:p>
        </w:tc>
        <w:tc>
          <w:tcPr>
            <w:tcW w:w="798" w:type="pct"/>
            <w:vAlign w:val="center"/>
          </w:tcPr>
          <w:p w:rsidR="00200F3E" w:rsidRPr="007E0AF7" w:rsidRDefault="00200F3E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200F3E" w:rsidRPr="007E0AF7" w:rsidRDefault="00200F3E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200F3E" w:rsidRPr="007E0AF7" w:rsidRDefault="00200F3E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200F3E" w:rsidRPr="007E0AF7" w:rsidRDefault="00200F3E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6005FB" w:rsidRPr="007E0AF7" w:rsidTr="00F532FA">
        <w:trPr>
          <w:trHeight w:val="340"/>
        </w:trPr>
        <w:tc>
          <w:tcPr>
            <w:tcW w:w="360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1522" w:type="pct"/>
            <w:vAlign w:val="center"/>
          </w:tcPr>
          <w:p w:rsidR="006005FB" w:rsidRPr="007E0AF7" w:rsidRDefault="006005FB" w:rsidP="00CE3D9F">
            <w:pPr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 xml:space="preserve">Preço </w:t>
            </w:r>
            <w:r w:rsidR="00CE3D9F" w:rsidRPr="007E0AF7">
              <w:rPr>
                <w:rFonts w:ascii="Century Gothic" w:eastAsia="Batang" w:hAnsi="Century Gothic"/>
                <w:b/>
                <w:sz w:val="22"/>
                <w:szCs w:val="22"/>
              </w:rPr>
              <w:t xml:space="preserve">Total </w:t>
            </w:r>
            <w:r w:rsidR="007D11CD"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Bens</w:t>
            </w:r>
          </w:p>
        </w:tc>
        <w:tc>
          <w:tcPr>
            <w:tcW w:w="798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C07FE6" w:rsidRPr="007E0AF7" w:rsidTr="00F532FA">
        <w:trPr>
          <w:trHeight w:val="567"/>
        </w:trPr>
        <w:tc>
          <w:tcPr>
            <w:tcW w:w="360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:rsidR="006005FB" w:rsidRPr="007E0AF7" w:rsidRDefault="00CE3D9F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SERVIÇOS</w:t>
            </w:r>
          </w:p>
        </w:tc>
        <w:tc>
          <w:tcPr>
            <w:tcW w:w="788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Quantitativo</w:t>
            </w:r>
          </w:p>
        </w:tc>
        <w:tc>
          <w:tcPr>
            <w:tcW w:w="851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Preço Unitário</w:t>
            </w:r>
            <w:r w:rsidR="00C07FE6" w:rsidRPr="007E0AF7">
              <w:rPr>
                <w:rFonts w:ascii="Century Gothic" w:eastAsia="Batang" w:hAnsi="Century Gothic"/>
                <w:b/>
                <w:sz w:val="22"/>
                <w:szCs w:val="22"/>
              </w:rPr>
              <w:br/>
            </w: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R$</w:t>
            </w:r>
          </w:p>
        </w:tc>
        <w:tc>
          <w:tcPr>
            <w:tcW w:w="675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Preço Total</w:t>
            </w:r>
            <w:r w:rsidR="00C07FE6" w:rsidRPr="007E0AF7">
              <w:rPr>
                <w:rFonts w:ascii="Century Gothic" w:eastAsia="Batang" w:hAnsi="Century Gothic"/>
                <w:b/>
                <w:sz w:val="22"/>
                <w:szCs w:val="22"/>
              </w:rPr>
              <w:br/>
            </w: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R$</w:t>
            </w:r>
          </w:p>
        </w:tc>
        <w:tc>
          <w:tcPr>
            <w:tcW w:w="794" w:type="pct"/>
            <w:vAlign w:val="center"/>
          </w:tcPr>
          <w:p w:rsidR="006005FB" w:rsidRPr="007E0AF7" w:rsidRDefault="006005FB" w:rsidP="00C07FE6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 xml:space="preserve">Classificação </w:t>
            </w:r>
            <w:r w:rsidR="00C07FE6"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C</w:t>
            </w: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ontábil</w:t>
            </w:r>
          </w:p>
        </w:tc>
      </w:tr>
      <w:tr w:rsidR="00C07FE6" w:rsidRPr="007E0AF7" w:rsidTr="00F532FA">
        <w:trPr>
          <w:trHeight w:val="340"/>
        </w:trPr>
        <w:tc>
          <w:tcPr>
            <w:tcW w:w="360" w:type="pct"/>
            <w:vAlign w:val="center"/>
          </w:tcPr>
          <w:p w:rsidR="006005FB" w:rsidRPr="007E0AF7" w:rsidRDefault="00C17260" w:rsidP="00C17260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sz w:val="22"/>
                <w:szCs w:val="22"/>
              </w:rPr>
              <w:t>1</w:t>
            </w:r>
          </w:p>
        </w:tc>
        <w:tc>
          <w:tcPr>
            <w:tcW w:w="1532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sz w:val="22"/>
                <w:szCs w:val="22"/>
              </w:rPr>
              <w:t>Suporte Técnico e Garantia</w:t>
            </w:r>
          </w:p>
        </w:tc>
        <w:tc>
          <w:tcPr>
            <w:tcW w:w="788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C07FE6" w:rsidRPr="007E0AF7" w:rsidTr="00F532FA">
        <w:trPr>
          <w:trHeight w:val="340"/>
        </w:trPr>
        <w:tc>
          <w:tcPr>
            <w:tcW w:w="360" w:type="pct"/>
            <w:vAlign w:val="center"/>
          </w:tcPr>
          <w:p w:rsidR="006005FB" w:rsidRPr="007E0AF7" w:rsidRDefault="00C17260" w:rsidP="00C17260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sz w:val="22"/>
                <w:szCs w:val="22"/>
              </w:rPr>
              <w:t>2</w:t>
            </w:r>
          </w:p>
        </w:tc>
        <w:tc>
          <w:tcPr>
            <w:tcW w:w="1532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sz w:val="22"/>
                <w:szCs w:val="22"/>
              </w:rPr>
              <w:t>Treinamento</w:t>
            </w:r>
          </w:p>
        </w:tc>
        <w:tc>
          <w:tcPr>
            <w:tcW w:w="788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C07FE6" w:rsidRPr="007E0AF7" w:rsidTr="00F532FA">
        <w:trPr>
          <w:trHeight w:val="340"/>
        </w:trPr>
        <w:tc>
          <w:tcPr>
            <w:tcW w:w="360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:rsidR="006005FB" w:rsidRPr="007E0AF7" w:rsidRDefault="006005FB" w:rsidP="00CE3D9F">
            <w:pPr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 xml:space="preserve">Preço </w:t>
            </w:r>
            <w:r w:rsidR="00CE3D9F"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Total</w:t>
            </w:r>
            <w:r w:rsidR="007D11CD" w:rsidRPr="007E0AF7">
              <w:rPr>
                <w:rFonts w:ascii="Century Gothic" w:eastAsia="Batang" w:hAnsi="Century Gothic"/>
                <w:b/>
                <w:sz w:val="22"/>
                <w:szCs w:val="22"/>
              </w:rPr>
              <w:t xml:space="preserve"> Serviços</w:t>
            </w:r>
          </w:p>
        </w:tc>
        <w:tc>
          <w:tcPr>
            <w:tcW w:w="788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:rsidR="006005FB" w:rsidRPr="007E0AF7" w:rsidRDefault="006005FB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CE3D9F" w:rsidRPr="007E0AF7" w:rsidTr="00F532FA">
        <w:trPr>
          <w:trHeight w:val="340"/>
        </w:trPr>
        <w:tc>
          <w:tcPr>
            <w:tcW w:w="360" w:type="pct"/>
            <w:vAlign w:val="center"/>
          </w:tcPr>
          <w:p w:rsidR="00CE3D9F" w:rsidRPr="007E0AF7" w:rsidRDefault="00CE3D9F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:rsidR="00CE3D9F" w:rsidRPr="007E0AF7" w:rsidRDefault="00CE3D9F" w:rsidP="00CE3D9F">
            <w:pPr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7E0AF7">
              <w:rPr>
                <w:rFonts w:ascii="Century Gothic" w:eastAsia="Batang" w:hAnsi="Century Gothic"/>
                <w:b/>
                <w:sz w:val="22"/>
                <w:szCs w:val="22"/>
              </w:rPr>
              <w:t>Preço Global Bens + Serviços</w:t>
            </w:r>
          </w:p>
        </w:tc>
        <w:tc>
          <w:tcPr>
            <w:tcW w:w="3108" w:type="pct"/>
            <w:gridSpan w:val="4"/>
            <w:vAlign w:val="center"/>
          </w:tcPr>
          <w:p w:rsidR="00CE3D9F" w:rsidRPr="007E0AF7" w:rsidRDefault="00CE3D9F" w:rsidP="00C07FE6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</w:tbl>
    <w:p w:rsidR="006005FB" w:rsidRPr="007E0AF7" w:rsidRDefault="006005FB" w:rsidP="00E10167">
      <w:pPr>
        <w:spacing w:after="120"/>
        <w:jc w:val="both"/>
        <w:rPr>
          <w:rFonts w:ascii="Century Gothic" w:eastAsia="Batang" w:hAnsi="Century Gothic"/>
          <w:sz w:val="22"/>
          <w:szCs w:val="22"/>
        </w:rPr>
      </w:pPr>
    </w:p>
    <w:p w:rsidR="006005FB" w:rsidRPr="007E0AF7" w:rsidRDefault="006005FB" w:rsidP="00C17260">
      <w:pPr>
        <w:spacing w:after="120"/>
        <w:ind w:left="708"/>
        <w:jc w:val="both"/>
        <w:rPr>
          <w:rFonts w:ascii="Century Gothic" w:eastAsia="Batang" w:hAnsi="Century Gothic"/>
          <w:i/>
          <w:sz w:val="22"/>
          <w:szCs w:val="22"/>
        </w:rPr>
      </w:pPr>
      <w:r w:rsidRPr="007E0AF7">
        <w:rPr>
          <w:rFonts w:ascii="Century Gothic" w:eastAsia="Batang" w:hAnsi="Century Gothic"/>
          <w:i/>
          <w:sz w:val="22"/>
          <w:szCs w:val="22"/>
          <w:u w:val="single"/>
        </w:rPr>
        <w:t>OBSERVAÇÃO1</w:t>
      </w:r>
      <w:r w:rsidRPr="007E0AF7">
        <w:rPr>
          <w:rFonts w:ascii="Century Gothic" w:eastAsia="Batang" w:hAnsi="Century Gothic"/>
          <w:i/>
          <w:sz w:val="22"/>
          <w:szCs w:val="22"/>
        </w:rPr>
        <w:t>: O elaborador do termo de referência deve especificar material permanente e serviços em separad</w:t>
      </w:r>
      <w:r w:rsidR="00091680" w:rsidRPr="007E0AF7">
        <w:rPr>
          <w:rFonts w:ascii="Century Gothic" w:eastAsia="Batang" w:hAnsi="Century Gothic"/>
          <w:i/>
          <w:sz w:val="22"/>
          <w:szCs w:val="22"/>
        </w:rPr>
        <w:t>o</w:t>
      </w:r>
      <w:r w:rsidRPr="007E0AF7">
        <w:rPr>
          <w:rFonts w:ascii="Century Gothic" w:eastAsia="Batang" w:hAnsi="Century Gothic"/>
          <w:i/>
          <w:sz w:val="22"/>
          <w:szCs w:val="22"/>
        </w:rPr>
        <w:t xml:space="preserve"> para </w:t>
      </w:r>
      <w:r w:rsidR="00C17260" w:rsidRPr="007E0AF7">
        <w:rPr>
          <w:rFonts w:ascii="Century Gothic" w:eastAsia="Batang" w:hAnsi="Century Gothic"/>
          <w:i/>
          <w:sz w:val="22"/>
          <w:szCs w:val="22"/>
        </w:rPr>
        <w:t>compatibilizar com os respectivo</w:t>
      </w:r>
      <w:r w:rsidRPr="007E0AF7">
        <w:rPr>
          <w:rFonts w:ascii="Century Gothic" w:eastAsia="Batang" w:hAnsi="Century Gothic"/>
          <w:i/>
          <w:sz w:val="22"/>
          <w:szCs w:val="22"/>
        </w:rPr>
        <w:t xml:space="preserve">s prazos de vigência </w:t>
      </w:r>
      <w:r w:rsidR="00030179" w:rsidRPr="007E0AF7">
        <w:rPr>
          <w:rFonts w:ascii="Century Gothic" w:eastAsia="Batang" w:hAnsi="Century Gothic"/>
          <w:i/>
          <w:sz w:val="22"/>
          <w:szCs w:val="22"/>
        </w:rPr>
        <w:t>referente à contratação de cada</w:t>
      </w:r>
      <w:r w:rsidRPr="007E0AF7">
        <w:rPr>
          <w:rFonts w:ascii="Century Gothic" w:eastAsia="Batang" w:hAnsi="Century Gothic"/>
          <w:i/>
          <w:sz w:val="22"/>
          <w:szCs w:val="22"/>
        </w:rPr>
        <w:t xml:space="preserve"> ite</w:t>
      </w:r>
      <w:r w:rsidR="00030179" w:rsidRPr="007E0AF7">
        <w:rPr>
          <w:rFonts w:ascii="Century Gothic" w:eastAsia="Batang" w:hAnsi="Century Gothic"/>
          <w:i/>
          <w:sz w:val="22"/>
          <w:szCs w:val="22"/>
        </w:rPr>
        <w:t>m</w:t>
      </w:r>
      <w:r w:rsidRPr="007E0AF7">
        <w:rPr>
          <w:rFonts w:ascii="Century Gothic" w:eastAsia="Batang" w:hAnsi="Century Gothic"/>
          <w:i/>
          <w:sz w:val="22"/>
          <w:szCs w:val="22"/>
        </w:rPr>
        <w:t xml:space="preserve"> e também para o fornecedor ficar ciente da emissão de nota fiscal de produto ou de serviço;</w:t>
      </w:r>
    </w:p>
    <w:p w:rsidR="006005FB" w:rsidRPr="007E0AF7" w:rsidRDefault="006005FB" w:rsidP="003404DD">
      <w:pPr>
        <w:numPr>
          <w:ilvl w:val="2"/>
          <w:numId w:val="13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eastAsia="Batang" w:hAnsi="Century Gothic"/>
          <w:sz w:val="22"/>
          <w:szCs w:val="22"/>
        </w:rPr>
        <w:t xml:space="preserve">Os preços ora propostos incluem todas as despesas diretas, indiretas, benefícios, tributos, contribuições, </w:t>
      </w:r>
      <w:r w:rsidR="00030179" w:rsidRPr="007E0AF7">
        <w:rPr>
          <w:rFonts w:ascii="Century Gothic" w:eastAsia="Batang" w:hAnsi="Century Gothic"/>
          <w:sz w:val="22"/>
          <w:szCs w:val="22"/>
        </w:rPr>
        <w:t xml:space="preserve">peças de reposição no prazo de garantia, </w:t>
      </w:r>
      <w:r w:rsidRPr="007E0AF7">
        <w:rPr>
          <w:rFonts w:ascii="Century Gothic" w:eastAsia="Batang" w:hAnsi="Century Gothic"/>
          <w:sz w:val="22"/>
          <w:szCs w:val="22"/>
        </w:rPr>
        <w:t>seguros e licenças de modo a se constituírem em única e total contraprestação pelo fornecimento do objeto.</w:t>
      </w:r>
    </w:p>
    <w:p w:rsidR="006005FB" w:rsidRPr="007E0AF7" w:rsidRDefault="006005FB" w:rsidP="003404DD">
      <w:pPr>
        <w:numPr>
          <w:ilvl w:val="2"/>
          <w:numId w:val="13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eastAsia="Batang" w:hAnsi="Century Gothic"/>
          <w:sz w:val="22"/>
          <w:szCs w:val="22"/>
        </w:rPr>
        <w:t>O prazo de validade da presente proposta é de 60 (sessenta) dias corridos, a contar da data da sua entrega no PRODEST (art. 64, § 3º, da Lei Federal nº 8.666/93).</w:t>
      </w:r>
    </w:p>
    <w:p w:rsidR="00C17260" w:rsidRPr="007E0AF7" w:rsidRDefault="00C17260" w:rsidP="00C17260">
      <w:pPr>
        <w:spacing w:after="120"/>
        <w:jc w:val="both"/>
        <w:rPr>
          <w:rFonts w:ascii="Century Gothic" w:eastAsia="Batang" w:hAnsi="Century Gothic"/>
          <w:sz w:val="22"/>
          <w:szCs w:val="22"/>
        </w:rPr>
      </w:pPr>
    </w:p>
    <w:p w:rsidR="00580391" w:rsidRPr="007E0AF7" w:rsidRDefault="00580391" w:rsidP="003404DD">
      <w:pPr>
        <w:numPr>
          <w:ilvl w:val="0"/>
          <w:numId w:val="13"/>
        </w:numPr>
        <w:spacing w:after="120"/>
        <w:jc w:val="both"/>
        <w:rPr>
          <w:rFonts w:ascii="Century Gothic" w:eastAsia="Batang" w:hAnsi="Century Gothic"/>
          <w:b/>
          <w:sz w:val="22"/>
          <w:szCs w:val="22"/>
        </w:rPr>
      </w:pPr>
      <w:r w:rsidRPr="007E0AF7">
        <w:rPr>
          <w:rFonts w:ascii="Century Gothic" w:eastAsia="Batang" w:hAnsi="Century Gothic"/>
          <w:b/>
          <w:sz w:val="22"/>
          <w:szCs w:val="22"/>
        </w:rPr>
        <w:t xml:space="preserve">DAS CONDIÇÕES DE FATURAMENTO </w:t>
      </w:r>
      <w:r w:rsidR="00D9636D" w:rsidRPr="007E0AF7">
        <w:rPr>
          <w:rFonts w:ascii="Century Gothic" w:eastAsia="Batang" w:hAnsi="Century Gothic"/>
          <w:b/>
          <w:sz w:val="22"/>
          <w:szCs w:val="22"/>
        </w:rPr>
        <w:t>E PAGAMENTO</w:t>
      </w:r>
    </w:p>
    <w:p w:rsidR="00E10167" w:rsidRPr="007E0AF7" w:rsidRDefault="009C2D8F" w:rsidP="003404DD">
      <w:pPr>
        <w:numPr>
          <w:ilvl w:val="1"/>
          <w:numId w:val="13"/>
        </w:numPr>
        <w:spacing w:after="120"/>
        <w:jc w:val="both"/>
        <w:rPr>
          <w:rFonts w:ascii="Century Gothic" w:eastAsia="Batang" w:hAnsi="Century Gothic"/>
          <w:b/>
          <w:sz w:val="22"/>
          <w:szCs w:val="22"/>
        </w:rPr>
      </w:pPr>
      <w:r w:rsidRPr="007E0AF7">
        <w:rPr>
          <w:rFonts w:ascii="Century Gothic" w:eastAsia="Batang" w:hAnsi="Century Gothic"/>
          <w:b/>
          <w:sz w:val="22"/>
          <w:szCs w:val="22"/>
        </w:rPr>
        <w:t>PARA OS EQUIPAMENTOS – MATERIAL PERMANENTE</w:t>
      </w:r>
    </w:p>
    <w:p w:rsidR="00580391" w:rsidRPr="008747F8" w:rsidRDefault="00580391" w:rsidP="003404DD">
      <w:pPr>
        <w:numPr>
          <w:ilvl w:val="2"/>
          <w:numId w:val="13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 fatura deverá ser apresentada no protocolo do PRODEST mediante a entrega do objeto contratado, devendo com ela serem encaminhados os comprovantes de regularidade fiscal da contratada.</w:t>
      </w:r>
    </w:p>
    <w:p w:rsidR="00580391" w:rsidRPr="007E0AF7" w:rsidRDefault="009C2D8F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PARA OS SERVIÇOS DE SUPORTE TÉCNICO</w:t>
      </w:r>
    </w:p>
    <w:p w:rsidR="00E870C4" w:rsidRPr="007E0AF7" w:rsidRDefault="00E870C4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 fatura ser</w:t>
      </w:r>
      <w:r w:rsidR="001B008E" w:rsidRPr="007E0AF7">
        <w:rPr>
          <w:rFonts w:ascii="Century Gothic" w:hAnsi="Century Gothic"/>
          <w:sz w:val="22"/>
          <w:szCs w:val="22"/>
        </w:rPr>
        <w:t>á</w:t>
      </w:r>
      <w:r w:rsidRPr="007E0AF7">
        <w:rPr>
          <w:rFonts w:ascii="Century Gothic" w:hAnsi="Century Gothic"/>
          <w:sz w:val="22"/>
          <w:szCs w:val="22"/>
        </w:rPr>
        <w:t xml:space="preserve"> apresentada no protocolo do PRODEST no primeiro dia útil do mês posterior ao da prestação dos serviços, juntamente com os comprovantes de quitação fiscal e trabalhista relativo ao objeto contratado.</w:t>
      </w:r>
    </w:p>
    <w:p w:rsidR="000977D6" w:rsidRPr="000977D6" w:rsidRDefault="00773D9E" w:rsidP="009D1F9A">
      <w:pPr>
        <w:pStyle w:val="Edital-Nvel1"/>
        <w:numPr>
          <w:ilvl w:val="1"/>
          <w:numId w:val="13"/>
        </w:numPr>
        <w:spacing w:after="120" w:line="276" w:lineRule="auto"/>
        <w:rPr>
          <w:rFonts w:ascii="Century Gothic" w:hAnsi="Century Gothic"/>
          <w:szCs w:val="22"/>
        </w:rPr>
      </w:pPr>
      <w:r w:rsidRPr="000977D6">
        <w:rPr>
          <w:rFonts w:ascii="Century Gothic" w:eastAsia="Batang" w:hAnsi="Century Gothic" w:cs="Tahoma"/>
          <w:szCs w:val="22"/>
        </w:rPr>
        <w:t>do</w:t>
      </w:r>
      <w:r w:rsidR="00D9636D" w:rsidRPr="000977D6">
        <w:rPr>
          <w:rFonts w:ascii="Century Gothic" w:eastAsia="Batang" w:hAnsi="Century Gothic" w:cs="Tahoma"/>
          <w:szCs w:val="22"/>
        </w:rPr>
        <w:t xml:space="preserve"> pagamento</w:t>
      </w:r>
    </w:p>
    <w:p w:rsidR="00D9636D" w:rsidRPr="000977D6" w:rsidRDefault="00237911" w:rsidP="00237911">
      <w:pPr>
        <w:pStyle w:val="Edital-Nvel1"/>
        <w:numPr>
          <w:ilvl w:val="2"/>
          <w:numId w:val="13"/>
        </w:numPr>
        <w:spacing w:after="120" w:line="276" w:lineRule="auto"/>
        <w:rPr>
          <w:rFonts w:ascii="Century Gothic" w:hAnsi="Century Gothic"/>
          <w:b w:val="0"/>
          <w:szCs w:val="22"/>
        </w:rPr>
      </w:pPr>
      <w:r w:rsidRPr="00237911">
        <w:rPr>
          <w:rFonts w:ascii="Century Gothic" w:hAnsi="Century Gothic"/>
          <w:b w:val="0"/>
          <w:caps w:val="0"/>
          <w:szCs w:val="22"/>
        </w:rPr>
        <w:t>A fatura será paga até o 10 (décimo) dia útil após a sua apresentação, sendo que o pagamento só poderá ser realizado nos dias 10, 20 ou 30 de cada mês, conforme determina o inciso IV do Decreto nº 4662-R e inc. II do art. 1º da Portaria SEFAZ nº 34-R de 18 de junho de 2020</w:t>
      </w:r>
      <w:r w:rsidR="000977D6" w:rsidRPr="000977D6">
        <w:rPr>
          <w:rFonts w:ascii="Century Gothic" w:hAnsi="Century Gothic"/>
          <w:b w:val="0"/>
          <w:caps w:val="0"/>
          <w:szCs w:val="22"/>
        </w:rPr>
        <w:t>.</w:t>
      </w:r>
    </w:p>
    <w:p w:rsidR="00D9636D" w:rsidRPr="007E0AF7" w:rsidRDefault="00D9636D" w:rsidP="00D9636D">
      <w:pPr>
        <w:pStyle w:val="PargrafodaLista"/>
        <w:ind w:left="0"/>
        <w:jc w:val="both"/>
        <w:rPr>
          <w:rFonts w:ascii="Century Gothic" w:hAnsi="Century Gothic"/>
          <w:sz w:val="22"/>
          <w:szCs w:val="22"/>
        </w:rPr>
      </w:pPr>
    </w:p>
    <w:p w:rsidR="00D9636D" w:rsidRPr="000977D6" w:rsidRDefault="00D9636D" w:rsidP="000977D6">
      <w:pPr>
        <w:pStyle w:val="PargrafodaLista"/>
        <w:numPr>
          <w:ilvl w:val="2"/>
          <w:numId w:val="13"/>
        </w:numPr>
        <w:jc w:val="both"/>
        <w:rPr>
          <w:rFonts w:ascii="Century Gothic" w:hAnsi="Century Gothic"/>
          <w:sz w:val="22"/>
          <w:szCs w:val="22"/>
        </w:rPr>
      </w:pPr>
      <w:r w:rsidRPr="000977D6">
        <w:rPr>
          <w:rFonts w:ascii="Century Gothic" w:hAnsi="Century Gothic"/>
          <w:sz w:val="22"/>
          <w:szCs w:val="22"/>
        </w:rPr>
        <w:t xml:space="preserve">Decorrido o prazo indicado no item anterior, incidirá </w:t>
      </w:r>
      <w:r w:rsidR="000977D6" w:rsidRPr="000977D6">
        <w:rPr>
          <w:rFonts w:ascii="Century Gothic" w:hAnsi="Century Gothic"/>
          <w:sz w:val="22"/>
          <w:szCs w:val="22"/>
        </w:rPr>
        <w:t xml:space="preserve">a </w:t>
      </w:r>
      <w:r w:rsidRPr="000977D6">
        <w:rPr>
          <w:rFonts w:ascii="Century Gothic" w:hAnsi="Century Gothic"/>
          <w:sz w:val="22"/>
          <w:szCs w:val="22"/>
        </w:rPr>
        <w:t xml:space="preserve">multa financeira: </w:t>
      </w:r>
    </w:p>
    <w:p w:rsidR="000977D6" w:rsidRPr="000977D6" w:rsidRDefault="000977D6" w:rsidP="000977D6">
      <w:pPr>
        <w:pStyle w:val="PargrafodaLista"/>
        <w:ind w:left="720"/>
        <w:jc w:val="both"/>
        <w:rPr>
          <w:rFonts w:ascii="Century Gothic" w:hAnsi="Century Gothic"/>
          <w:sz w:val="22"/>
          <w:szCs w:val="22"/>
        </w:rPr>
      </w:pPr>
    </w:p>
    <w:p w:rsidR="00D9636D" w:rsidRPr="007E0AF7" w:rsidRDefault="00D9636D" w:rsidP="00D9636D">
      <w:pPr>
        <w:pStyle w:val="PargrafodaLista"/>
        <w:ind w:left="0"/>
        <w:rPr>
          <w:rFonts w:ascii="Century Gothic" w:hAnsi="Century Gothic"/>
          <w:sz w:val="22"/>
          <w:szCs w:val="22"/>
          <w:u w:val="single"/>
        </w:rPr>
      </w:pPr>
      <w:r w:rsidRPr="007E0AF7">
        <w:rPr>
          <w:rFonts w:ascii="Century Gothic" w:hAnsi="Century Gothic"/>
          <w:sz w:val="22"/>
          <w:szCs w:val="22"/>
        </w:rPr>
        <w:t xml:space="preserve">V.M = V.F x </w:t>
      </w:r>
      <w:r w:rsidRPr="007E0AF7">
        <w:rPr>
          <w:rFonts w:ascii="Century Gothic" w:hAnsi="Century Gothic"/>
          <w:sz w:val="22"/>
          <w:szCs w:val="22"/>
          <w:u w:val="single"/>
        </w:rPr>
        <w:t xml:space="preserve">12 </w:t>
      </w:r>
      <w:r w:rsidRPr="007E0AF7">
        <w:rPr>
          <w:rFonts w:ascii="Century Gothic" w:hAnsi="Century Gothic"/>
          <w:sz w:val="22"/>
          <w:szCs w:val="22"/>
        </w:rPr>
        <w:t xml:space="preserve">x </w:t>
      </w:r>
      <w:r w:rsidRPr="007E0AF7">
        <w:rPr>
          <w:rFonts w:ascii="Century Gothic" w:hAnsi="Century Gothic"/>
          <w:sz w:val="22"/>
          <w:szCs w:val="22"/>
          <w:u w:val="single"/>
        </w:rPr>
        <w:t>ND</w:t>
      </w:r>
    </w:p>
    <w:p w:rsidR="00D9636D" w:rsidRPr="007E0AF7" w:rsidRDefault="00D9636D" w:rsidP="00D9636D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                    100   360</w:t>
      </w:r>
      <w:r w:rsidRPr="007E0AF7">
        <w:rPr>
          <w:rFonts w:ascii="Century Gothic" w:hAnsi="Century Gothic"/>
          <w:sz w:val="22"/>
          <w:szCs w:val="22"/>
        </w:rPr>
        <w:tab/>
        <w:t xml:space="preserve">     </w:t>
      </w:r>
    </w:p>
    <w:p w:rsidR="00D9636D" w:rsidRDefault="00D9636D" w:rsidP="00D9636D">
      <w:pPr>
        <w:pStyle w:val="PargrafodaLista"/>
        <w:tabs>
          <w:tab w:val="left" w:pos="2127"/>
        </w:tabs>
        <w:ind w:left="0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Onde:</w:t>
      </w:r>
    </w:p>
    <w:p w:rsidR="000977D6" w:rsidRPr="007E0AF7" w:rsidRDefault="000977D6" w:rsidP="00D9636D">
      <w:pPr>
        <w:pStyle w:val="PargrafodaLista"/>
        <w:tabs>
          <w:tab w:val="left" w:pos="2127"/>
        </w:tabs>
        <w:ind w:left="0"/>
        <w:rPr>
          <w:rFonts w:ascii="Century Gothic" w:hAnsi="Century Gothic"/>
          <w:sz w:val="22"/>
          <w:szCs w:val="22"/>
        </w:rPr>
      </w:pPr>
    </w:p>
    <w:p w:rsidR="00D9636D" w:rsidRPr="007E0AF7" w:rsidRDefault="00D9636D" w:rsidP="00D9636D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V.M. = Valor da Multa Financeira.</w:t>
      </w:r>
    </w:p>
    <w:p w:rsidR="00D9636D" w:rsidRPr="007E0AF7" w:rsidRDefault="00D9636D" w:rsidP="00D9636D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lastRenderedPageBreak/>
        <w:t>V.F. = Valor da Nota Fiscal referente ao mês em atraso.</w:t>
      </w:r>
    </w:p>
    <w:p w:rsidR="00D9636D" w:rsidRPr="007E0AF7" w:rsidRDefault="00D9636D" w:rsidP="00D9636D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ND = Número de dias em atraso.</w:t>
      </w:r>
    </w:p>
    <w:p w:rsidR="00C17260" w:rsidRDefault="00C17260" w:rsidP="00C17260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8B710C" w:rsidRDefault="003F43A4" w:rsidP="00C17260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3F43A4">
        <w:rPr>
          <w:rFonts w:ascii="Century Gothic" w:hAnsi="Century Gothic"/>
          <w:i/>
          <w:sz w:val="22"/>
          <w:szCs w:val="22"/>
        </w:rPr>
        <w:t>OBSERVAÇÃO:</w:t>
      </w:r>
      <w:r w:rsidR="008B710C" w:rsidRPr="003F43A4">
        <w:rPr>
          <w:rFonts w:ascii="Century Gothic" w:hAnsi="Century Gothic"/>
          <w:i/>
          <w:sz w:val="22"/>
          <w:szCs w:val="22"/>
        </w:rPr>
        <w:t xml:space="preserve"> Na elaboração do edital, </w:t>
      </w:r>
      <w:r w:rsidRPr="003F43A4">
        <w:rPr>
          <w:rFonts w:ascii="Century Gothic" w:hAnsi="Century Gothic"/>
          <w:i/>
          <w:sz w:val="22"/>
          <w:szCs w:val="22"/>
        </w:rPr>
        <w:t>o texto deste item deve ser compatibiliza</w:t>
      </w:r>
      <w:r>
        <w:rPr>
          <w:rFonts w:ascii="Century Gothic" w:hAnsi="Century Gothic"/>
          <w:i/>
          <w:sz w:val="22"/>
          <w:szCs w:val="22"/>
        </w:rPr>
        <w:t>do pela</w:t>
      </w:r>
      <w:r w:rsidR="008B710C" w:rsidRPr="003F43A4">
        <w:rPr>
          <w:rFonts w:ascii="Century Gothic" w:hAnsi="Century Gothic"/>
          <w:i/>
          <w:sz w:val="22"/>
          <w:szCs w:val="22"/>
        </w:rPr>
        <w:t xml:space="preserve"> CPL com o texto atualizado da minuta padrão PGE</w:t>
      </w:r>
      <w:r>
        <w:rPr>
          <w:rFonts w:ascii="Century Gothic" w:hAnsi="Century Gothic"/>
          <w:i/>
          <w:sz w:val="22"/>
          <w:szCs w:val="22"/>
        </w:rPr>
        <w:t>, obedecido o prazo de 10 dias uteis para pagamento</w:t>
      </w:r>
      <w:r w:rsidR="008B710C" w:rsidRPr="003F43A4">
        <w:rPr>
          <w:rFonts w:ascii="Century Gothic" w:hAnsi="Century Gothic"/>
          <w:i/>
          <w:sz w:val="22"/>
          <w:szCs w:val="22"/>
        </w:rPr>
        <w:t>.</w:t>
      </w:r>
    </w:p>
    <w:p w:rsidR="00F12351" w:rsidRPr="003F43A4" w:rsidRDefault="00F12351" w:rsidP="00C17260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</w:p>
    <w:p w:rsidR="005245DA" w:rsidRPr="007E0AF7" w:rsidRDefault="005245DA" w:rsidP="003404DD">
      <w:pPr>
        <w:numPr>
          <w:ilvl w:val="0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DOS PRAZOS DE ENTREGA</w:t>
      </w:r>
      <w:r w:rsidR="00F12351">
        <w:rPr>
          <w:rFonts w:ascii="Century Gothic" w:hAnsi="Century Gothic"/>
          <w:b/>
          <w:sz w:val="22"/>
          <w:szCs w:val="22"/>
        </w:rPr>
        <w:t xml:space="preserve"> E</w:t>
      </w:r>
      <w:r w:rsidR="006F0C99" w:rsidRPr="007E0AF7">
        <w:rPr>
          <w:rFonts w:ascii="Century Gothic" w:hAnsi="Century Gothic"/>
          <w:b/>
          <w:sz w:val="22"/>
          <w:szCs w:val="22"/>
        </w:rPr>
        <w:t xml:space="preserve"> </w:t>
      </w:r>
      <w:r w:rsidRPr="007E0AF7">
        <w:rPr>
          <w:rFonts w:ascii="Century Gothic" w:hAnsi="Century Gothic"/>
          <w:b/>
          <w:sz w:val="22"/>
          <w:szCs w:val="22"/>
        </w:rPr>
        <w:t xml:space="preserve">DA GARANTIA  </w:t>
      </w:r>
    </w:p>
    <w:p w:rsidR="005245DA" w:rsidRPr="007E0AF7" w:rsidRDefault="005245DA" w:rsidP="003404DD">
      <w:pPr>
        <w:numPr>
          <w:ilvl w:val="1"/>
          <w:numId w:val="13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eastAsia="Batang" w:hAnsi="Century Gothic"/>
          <w:sz w:val="22"/>
          <w:szCs w:val="22"/>
        </w:rPr>
        <w:t>O</w:t>
      </w:r>
      <w:r w:rsidR="001B008E" w:rsidRPr="007E0AF7">
        <w:rPr>
          <w:rFonts w:ascii="Century Gothic" w:eastAsia="Batang" w:hAnsi="Century Gothic"/>
          <w:sz w:val="22"/>
          <w:szCs w:val="22"/>
        </w:rPr>
        <w:t>s equipamentos serão</w:t>
      </w:r>
      <w:r w:rsidRPr="007E0AF7">
        <w:rPr>
          <w:rFonts w:ascii="Century Gothic" w:eastAsia="Batang" w:hAnsi="Century Gothic"/>
          <w:sz w:val="22"/>
          <w:szCs w:val="22"/>
        </w:rPr>
        <w:t xml:space="preserve"> entregue</w:t>
      </w:r>
      <w:r w:rsidR="001B008E" w:rsidRPr="007E0AF7">
        <w:rPr>
          <w:rFonts w:ascii="Century Gothic" w:eastAsia="Batang" w:hAnsi="Century Gothic"/>
          <w:sz w:val="22"/>
          <w:szCs w:val="22"/>
        </w:rPr>
        <w:t>s</w:t>
      </w:r>
      <w:r w:rsidRPr="007E0AF7">
        <w:rPr>
          <w:rFonts w:ascii="Century Gothic" w:eastAsia="Batang" w:hAnsi="Century Gothic"/>
          <w:sz w:val="22"/>
          <w:szCs w:val="22"/>
        </w:rPr>
        <w:t xml:space="preserve"> no prazo máximo de até ...... </w:t>
      </w:r>
      <w:r w:rsidR="001D3513" w:rsidRPr="007E0AF7">
        <w:rPr>
          <w:rFonts w:ascii="Century Gothic" w:eastAsia="Batang" w:hAnsi="Century Gothic"/>
          <w:sz w:val="22"/>
          <w:szCs w:val="22"/>
        </w:rPr>
        <w:t xml:space="preserve">(.............) </w:t>
      </w:r>
      <w:proofErr w:type="gramStart"/>
      <w:r w:rsidR="001D3513" w:rsidRPr="007E0AF7">
        <w:rPr>
          <w:rFonts w:ascii="Century Gothic" w:eastAsia="Batang" w:hAnsi="Century Gothic"/>
          <w:sz w:val="22"/>
          <w:szCs w:val="22"/>
        </w:rPr>
        <w:t>dias  após</w:t>
      </w:r>
      <w:proofErr w:type="gramEnd"/>
      <w:r w:rsidR="001D3513" w:rsidRPr="007E0AF7">
        <w:rPr>
          <w:rFonts w:ascii="Century Gothic" w:eastAsia="Batang" w:hAnsi="Century Gothic"/>
          <w:sz w:val="22"/>
          <w:szCs w:val="22"/>
        </w:rPr>
        <w:t xml:space="preserve"> o início da vigência do contrato</w:t>
      </w:r>
      <w:r w:rsidRPr="007E0AF7">
        <w:rPr>
          <w:rFonts w:ascii="Century Gothic" w:eastAsia="Batang" w:hAnsi="Century Gothic"/>
          <w:sz w:val="22"/>
          <w:szCs w:val="22"/>
        </w:rPr>
        <w:t xml:space="preserve"> ou emissão de documento equivalente;</w:t>
      </w:r>
    </w:p>
    <w:p w:rsidR="005245DA" w:rsidRPr="007E0AF7" w:rsidRDefault="005245DA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</w:t>
      </w:r>
      <w:r w:rsidR="001B008E" w:rsidRPr="007E0AF7">
        <w:rPr>
          <w:rFonts w:ascii="Century Gothic" w:hAnsi="Century Gothic"/>
          <w:sz w:val="22"/>
          <w:szCs w:val="22"/>
        </w:rPr>
        <w:t>s equipamentos</w:t>
      </w:r>
      <w:r w:rsidRPr="007E0AF7">
        <w:rPr>
          <w:rFonts w:ascii="Century Gothic" w:hAnsi="Century Gothic"/>
          <w:sz w:val="22"/>
          <w:szCs w:val="22"/>
        </w:rPr>
        <w:t xml:space="preserve"> ter</w:t>
      </w:r>
      <w:r w:rsidR="001B008E" w:rsidRPr="007E0AF7">
        <w:rPr>
          <w:rFonts w:ascii="Century Gothic" w:hAnsi="Century Gothic"/>
          <w:sz w:val="22"/>
          <w:szCs w:val="22"/>
        </w:rPr>
        <w:t>ão</w:t>
      </w:r>
      <w:r w:rsidRPr="007E0AF7">
        <w:rPr>
          <w:rFonts w:ascii="Century Gothic" w:hAnsi="Century Gothic"/>
          <w:sz w:val="22"/>
          <w:szCs w:val="22"/>
        </w:rPr>
        <w:t xml:space="preserve"> prazo mínimo de garantia </w:t>
      </w:r>
      <w:proofErr w:type="gramStart"/>
      <w:r w:rsidRPr="007E0AF7">
        <w:rPr>
          <w:rFonts w:ascii="Century Gothic" w:hAnsi="Century Gothic"/>
          <w:sz w:val="22"/>
          <w:szCs w:val="22"/>
        </w:rPr>
        <w:t>de....</w:t>
      </w:r>
      <w:proofErr w:type="gramEnd"/>
      <w:r w:rsidRPr="007E0AF7">
        <w:rPr>
          <w:rFonts w:ascii="Century Gothic" w:hAnsi="Century Gothic"/>
          <w:sz w:val="22"/>
          <w:szCs w:val="22"/>
        </w:rPr>
        <w:t>. (</w:t>
      </w:r>
      <w:proofErr w:type="gramStart"/>
      <w:r w:rsidRPr="007E0AF7">
        <w:rPr>
          <w:rFonts w:ascii="Century Gothic" w:hAnsi="Century Gothic"/>
          <w:sz w:val="22"/>
          <w:szCs w:val="22"/>
        </w:rPr>
        <w:t>praz</w:t>
      </w:r>
      <w:r w:rsidR="00137B9C" w:rsidRPr="007E0AF7">
        <w:rPr>
          <w:rFonts w:ascii="Century Gothic" w:hAnsi="Century Gothic"/>
          <w:sz w:val="22"/>
          <w:szCs w:val="22"/>
        </w:rPr>
        <w:t>o</w:t>
      </w:r>
      <w:proofErr w:type="gramEnd"/>
      <w:r w:rsidR="00137B9C" w:rsidRPr="007E0AF7">
        <w:rPr>
          <w:rFonts w:ascii="Century Gothic" w:hAnsi="Century Gothic"/>
          <w:sz w:val="22"/>
          <w:szCs w:val="22"/>
        </w:rPr>
        <w:t xml:space="preserve"> por extenso) dias/meses/anos;</w:t>
      </w:r>
    </w:p>
    <w:p w:rsidR="00137B9C" w:rsidRPr="007E0AF7" w:rsidRDefault="00137B9C" w:rsidP="003404DD">
      <w:pPr>
        <w:numPr>
          <w:ilvl w:val="1"/>
          <w:numId w:val="13"/>
        </w:numPr>
        <w:spacing w:after="120"/>
        <w:jc w:val="both"/>
        <w:rPr>
          <w:rFonts w:ascii="Century Gothic" w:eastAsia="Batang" w:hAnsi="Century Gothic"/>
          <w:sz w:val="22"/>
          <w:szCs w:val="22"/>
        </w:rPr>
      </w:pPr>
      <w:r w:rsidRPr="007E0AF7">
        <w:rPr>
          <w:rFonts w:ascii="Century Gothic" w:eastAsia="Batang" w:hAnsi="Century Gothic"/>
          <w:sz w:val="22"/>
          <w:szCs w:val="22"/>
        </w:rPr>
        <w:t xml:space="preserve">Os serviços de suporte técnico serão prestados em conformidade com tabela de </w:t>
      </w:r>
      <w:proofErr w:type="gramStart"/>
      <w:r w:rsidRPr="007E0AF7">
        <w:rPr>
          <w:rFonts w:ascii="Century Gothic" w:eastAsia="Batang" w:hAnsi="Century Gothic"/>
          <w:sz w:val="22"/>
          <w:szCs w:val="22"/>
        </w:rPr>
        <w:t>SLA  constante</w:t>
      </w:r>
      <w:proofErr w:type="gramEnd"/>
      <w:r w:rsidRPr="007E0AF7">
        <w:rPr>
          <w:rFonts w:ascii="Century Gothic" w:eastAsia="Batang" w:hAnsi="Century Gothic"/>
          <w:sz w:val="22"/>
          <w:szCs w:val="22"/>
        </w:rPr>
        <w:t xml:space="preserve"> d</w:t>
      </w:r>
      <w:r w:rsidR="00F21B6A" w:rsidRPr="007E0AF7">
        <w:rPr>
          <w:rFonts w:ascii="Century Gothic" w:eastAsia="Batang" w:hAnsi="Century Gothic"/>
          <w:sz w:val="22"/>
          <w:szCs w:val="22"/>
        </w:rPr>
        <w:t>o</w:t>
      </w:r>
      <w:r w:rsidRPr="007E0AF7">
        <w:rPr>
          <w:rFonts w:ascii="Century Gothic" w:eastAsia="Batang" w:hAnsi="Century Gothic"/>
          <w:sz w:val="22"/>
          <w:szCs w:val="22"/>
        </w:rPr>
        <w:t xml:space="preserve"> Termo de Referência</w:t>
      </w:r>
      <w:r w:rsidR="00F21B6A" w:rsidRPr="007E0AF7">
        <w:rPr>
          <w:rFonts w:ascii="Century Gothic" w:eastAsia="Batang" w:hAnsi="Century Gothic"/>
          <w:sz w:val="22"/>
          <w:szCs w:val="22"/>
        </w:rPr>
        <w:t xml:space="preserve"> e do contrato</w:t>
      </w:r>
      <w:r w:rsidRPr="007E0AF7">
        <w:rPr>
          <w:rFonts w:ascii="Century Gothic" w:eastAsia="Batang" w:hAnsi="Century Gothic"/>
          <w:sz w:val="22"/>
          <w:szCs w:val="22"/>
        </w:rPr>
        <w:t>;</w:t>
      </w:r>
    </w:p>
    <w:p w:rsidR="003B008F" w:rsidRPr="007E0AF7" w:rsidRDefault="003B008F" w:rsidP="00C17260">
      <w:pPr>
        <w:spacing w:after="120"/>
        <w:jc w:val="both"/>
        <w:rPr>
          <w:rFonts w:ascii="Century Gothic" w:eastAsia="Batang" w:hAnsi="Century Gothic"/>
          <w:sz w:val="22"/>
          <w:szCs w:val="22"/>
        </w:rPr>
      </w:pPr>
    </w:p>
    <w:p w:rsidR="005245DA" w:rsidRPr="007E0AF7" w:rsidRDefault="005245DA" w:rsidP="003404DD">
      <w:pPr>
        <w:numPr>
          <w:ilvl w:val="0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VIGÊNCIA DO CONTRATO</w:t>
      </w:r>
    </w:p>
    <w:p w:rsidR="001B008E" w:rsidRPr="007E0AF7" w:rsidRDefault="001B008E" w:rsidP="003404DD">
      <w:pPr>
        <w:numPr>
          <w:ilvl w:val="1"/>
          <w:numId w:val="13"/>
        </w:numPr>
        <w:spacing w:after="120"/>
        <w:jc w:val="both"/>
        <w:rPr>
          <w:rFonts w:ascii="Century Gothic" w:eastAsia="Batang" w:hAnsi="Century Gothic"/>
          <w:b/>
          <w:sz w:val="22"/>
          <w:szCs w:val="22"/>
        </w:rPr>
      </w:pPr>
      <w:r w:rsidRPr="007E0AF7">
        <w:rPr>
          <w:rFonts w:ascii="Century Gothic" w:eastAsia="Batang" w:hAnsi="Century Gothic"/>
          <w:b/>
          <w:sz w:val="22"/>
          <w:szCs w:val="22"/>
        </w:rPr>
        <w:t>PARA OS EQUIPAMENTOS – MATERIAL PERMANENTE</w:t>
      </w:r>
    </w:p>
    <w:p w:rsidR="007D7AE7" w:rsidRPr="007E0AF7" w:rsidRDefault="007D7AE7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O contrato terá </w:t>
      </w:r>
      <w:r w:rsidR="001B008E" w:rsidRPr="007E0AF7">
        <w:rPr>
          <w:rFonts w:ascii="Century Gothic" w:hAnsi="Century Gothic"/>
          <w:sz w:val="22"/>
          <w:szCs w:val="22"/>
        </w:rPr>
        <w:t>início</w:t>
      </w:r>
      <w:r w:rsidRPr="007E0AF7">
        <w:rPr>
          <w:rFonts w:ascii="Century Gothic" w:hAnsi="Century Gothic"/>
          <w:sz w:val="22"/>
          <w:szCs w:val="22"/>
        </w:rPr>
        <w:t xml:space="preserve"> no dia posterior à data da publicação do respectivo instrumento no Diário Oficial do Estado, na forma do parágrafo único do art. 61 da Lei 8.666/93, sendo finalizado com a entrega, recebimento e pagamento, não podendo ultrapassar a vigência dos créditos orçamentários.</w:t>
      </w:r>
    </w:p>
    <w:p w:rsidR="001B008E" w:rsidRPr="007E0AF7" w:rsidRDefault="001B008E" w:rsidP="003404DD">
      <w:pPr>
        <w:numPr>
          <w:ilvl w:val="1"/>
          <w:numId w:val="13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PARA OS SERVIÇOS DE SUPORTE TÉCNICO</w:t>
      </w:r>
    </w:p>
    <w:p w:rsidR="001B008E" w:rsidRPr="007E0AF7" w:rsidRDefault="001B008E" w:rsidP="003404DD">
      <w:pPr>
        <w:numPr>
          <w:ilvl w:val="2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 prazo de vigência contratual terá início no dia subsequente ao da publicação do resumo do contrato no Diário Oficial e terá duração de _____ (_________________) meses.</w:t>
      </w:r>
    </w:p>
    <w:p w:rsidR="001B008E" w:rsidRPr="007E0AF7" w:rsidRDefault="001B008E" w:rsidP="003404DD">
      <w:pPr>
        <w:numPr>
          <w:ilvl w:val="3"/>
          <w:numId w:val="13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prorrogação poderá ser admitida nos termos do artigo 57, da Lei Federal nº. 8.666/93, mediante prévia justificativa e autorização da autoridade competente, devendo ser precedida, ainda, de manifestação da Procuradoria Geral do Estado do Espírito Santo. </w:t>
      </w:r>
    </w:p>
    <w:p w:rsidR="001B008E" w:rsidRPr="007E0AF7" w:rsidRDefault="001B008E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Parágrafo Único. Ocorrendo a hipótese prevista no artigo 57, da Lei Federal nº. 8666/93, a duração do contrato poderá sofrer prorrogação por sucessivos períodos, limitada a </w:t>
      </w:r>
      <w:r w:rsidR="00E0194A" w:rsidRPr="007E0AF7">
        <w:rPr>
          <w:rFonts w:ascii="Century Gothic" w:hAnsi="Century Gothic"/>
          <w:sz w:val="22"/>
          <w:szCs w:val="22"/>
        </w:rPr>
        <w:t>___</w:t>
      </w:r>
      <w:r w:rsidRPr="007E0AF7">
        <w:rPr>
          <w:rFonts w:ascii="Century Gothic" w:hAnsi="Century Gothic"/>
          <w:sz w:val="22"/>
          <w:szCs w:val="22"/>
        </w:rPr>
        <w:t xml:space="preserve"> (</w:t>
      </w:r>
      <w:r w:rsidR="00E0194A" w:rsidRPr="007E0AF7">
        <w:rPr>
          <w:rFonts w:ascii="Century Gothic" w:hAnsi="Century Gothic"/>
          <w:sz w:val="22"/>
          <w:szCs w:val="22"/>
        </w:rPr>
        <w:t>_______</w:t>
      </w:r>
      <w:r w:rsidRPr="007E0AF7">
        <w:rPr>
          <w:rFonts w:ascii="Century Gothic" w:hAnsi="Century Gothic"/>
          <w:sz w:val="22"/>
          <w:szCs w:val="22"/>
        </w:rPr>
        <w:t>) meses, desde que cumpridas as formalidades acima indicadas e demonstrado, nos autos, que a medida importará em obtenção de preços e condições mais vantajosas para a Administração.</w:t>
      </w:r>
    </w:p>
    <w:p w:rsidR="00F21B6A" w:rsidRPr="007E0AF7" w:rsidRDefault="00F21B6A" w:rsidP="00C17260">
      <w:pPr>
        <w:spacing w:after="120"/>
        <w:ind w:left="708"/>
        <w:jc w:val="both"/>
        <w:rPr>
          <w:rFonts w:ascii="Century Gothic" w:hAnsi="Century Gothic"/>
          <w:i/>
          <w:sz w:val="22"/>
          <w:szCs w:val="22"/>
        </w:rPr>
      </w:pPr>
      <w:r w:rsidRPr="00EA15E6">
        <w:rPr>
          <w:rFonts w:ascii="Century Gothic" w:hAnsi="Century Gothic"/>
          <w:i/>
          <w:sz w:val="22"/>
          <w:szCs w:val="22"/>
        </w:rPr>
        <w:t>OBSERVAÇÃO 1</w:t>
      </w:r>
      <w:r w:rsidRPr="007E0AF7">
        <w:rPr>
          <w:rFonts w:ascii="Century Gothic" w:hAnsi="Century Gothic"/>
          <w:i/>
          <w:sz w:val="22"/>
          <w:szCs w:val="22"/>
        </w:rPr>
        <w:t>: Quando o objeto integrar itens de natureza distinta, tipo, Equipam</w:t>
      </w:r>
      <w:r w:rsidR="000A5B38">
        <w:rPr>
          <w:rFonts w:ascii="Century Gothic" w:hAnsi="Century Gothic"/>
          <w:i/>
          <w:sz w:val="22"/>
          <w:szCs w:val="22"/>
        </w:rPr>
        <w:t>ento ou outro bem permanente e s</w:t>
      </w:r>
      <w:r w:rsidRPr="007E0AF7">
        <w:rPr>
          <w:rFonts w:ascii="Century Gothic" w:hAnsi="Century Gothic"/>
          <w:i/>
          <w:sz w:val="22"/>
          <w:szCs w:val="22"/>
        </w:rPr>
        <w:t xml:space="preserve">erviço continuo, conforme orientação </w:t>
      </w:r>
      <w:r w:rsidR="000A5B38">
        <w:rPr>
          <w:rFonts w:ascii="Century Gothic" w:hAnsi="Century Gothic"/>
          <w:i/>
          <w:sz w:val="22"/>
          <w:szCs w:val="22"/>
        </w:rPr>
        <w:t xml:space="preserve">da </w:t>
      </w:r>
      <w:r w:rsidRPr="007E0AF7">
        <w:rPr>
          <w:rFonts w:ascii="Century Gothic" w:hAnsi="Century Gothic"/>
          <w:i/>
          <w:sz w:val="22"/>
          <w:szCs w:val="22"/>
        </w:rPr>
        <w:t>PGE, no Termo de Referência deve constar as duas vigências citadas, conforme opções abaixo:</w:t>
      </w:r>
    </w:p>
    <w:p w:rsidR="00F21B6A" w:rsidRPr="007E0AF7" w:rsidRDefault="00F21B6A" w:rsidP="00D9636D">
      <w:pPr>
        <w:numPr>
          <w:ilvl w:val="0"/>
          <w:numId w:val="10"/>
        </w:num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7E0AF7">
        <w:rPr>
          <w:rFonts w:ascii="Century Gothic" w:hAnsi="Century Gothic"/>
          <w:i/>
          <w:sz w:val="22"/>
          <w:szCs w:val="22"/>
        </w:rPr>
        <w:t xml:space="preserve">Para </w:t>
      </w:r>
      <w:r w:rsidR="00D12711">
        <w:rPr>
          <w:rFonts w:ascii="Century Gothic" w:hAnsi="Century Gothic"/>
          <w:i/>
          <w:sz w:val="22"/>
          <w:szCs w:val="22"/>
        </w:rPr>
        <w:t>Bem Permanente (</w:t>
      </w:r>
      <w:r w:rsidRPr="007E0AF7">
        <w:rPr>
          <w:rFonts w:ascii="Century Gothic" w:hAnsi="Century Gothic"/>
          <w:i/>
          <w:sz w:val="22"/>
          <w:szCs w:val="22"/>
        </w:rPr>
        <w:t>equipamento</w:t>
      </w:r>
      <w:r w:rsidR="00D12711">
        <w:rPr>
          <w:rFonts w:ascii="Century Gothic" w:hAnsi="Century Gothic"/>
          <w:i/>
          <w:sz w:val="22"/>
          <w:szCs w:val="22"/>
        </w:rPr>
        <w:t xml:space="preserve">, </w:t>
      </w:r>
      <w:proofErr w:type="spellStart"/>
      <w:r w:rsidR="00D12711">
        <w:rPr>
          <w:rFonts w:ascii="Century Gothic" w:hAnsi="Century Gothic"/>
          <w:i/>
          <w:sz w:val="22"/>
          <w:szCs w:val="22"/>
        </w:rPr>
        <w:t>etc</w:t>
      </w:r>
      <w:proofErr w:type="spellEnd"/>
      <w:r w:rsidR="00D12711">
        <w:rPr>
          <w:rFonts w:ascii="Century Gothic" w:hAnsi="Century Gothic"/>
          <w:i/>
          <w:sz w:val="22"/>
          <w:szCs w:val="22"/>
        </w:rPr>
        <w:t xml:space="preserve">) </w:t>
      </w:r>
      <w:r w:rsidRPr="007E0AF7">
        <w:rPr>
          <w:rFonts w:ascii="Century Gothic" w:hAnsi="Century Gothic"/>
          <w:i/>
          <w:sz w:val="22"/>
          <w:szCs w:val="22"/>
        </w:rPr>
        <w:t xml:space="preserve">a vigência máxima </w:t>
      </w:r>
      <w:r w:rsidR="00D12711">
        <w:rPr>
          <w:rFonts w:ascii="Century Gothic" w:hAnsi="Century Gothic"/>
          <w:i/>
          <w:sz w:val="22"/>
          <w:szCs w:val="22"/>
        </w:rPr>
        <w:t>é até</w:t>
      </w:r>
      <w:r w:rsidRPr="007E0AF7">
        <w:rPr>
          <w:rFonts w:ascii="Century Gothic" w:hAnsi="Century Gothic"/>
          <w:i/>
          <w:sz w:val="22"/>
          <w:szCs w:val="22"/>
        </w:rPr>
        <w:t xml:space="preserve"> 31</w:t>
      </w:r>
      <w:r w:rsidR="00D12711">
        <w:rPr>
          <w:rFonts w:ascii="Century Gothic" w:hAnsi="Century Gothic"/>
          <w:i/>
          <w:sz w:val="22"/>
          <w:szCs w:val="22"/>
        </w:rPr>
        <w:t xml:space="preserve"> de dezembro </w:t>
      </w:r>
      <w:r w:rsidRPr="007E0AF7">
        <w:rPr>
          <w:rFonts w:ascii="Century Gothic" w:hAnsi="Century Gothic"/>
          <w:i/>
          <w:sz w:val="22"/>
          <w:szCs w:val="22"/>
        </w:rPr>
        <w:t>do ano da compra;</w:t>
      </w:r>
    </w:p>
    <w:p w:rsidR="00F21B6A" w:rsidRPr="007E0AF7" w:rsidRDefault="00F21B6A" w:rsidP="00D9636D">
      <w:pPr>
        <w:numPr>
          <w:ilvl w:val="0"/>
          <w:numId w:val="10"/>
        </w:num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7E0AF7">
        <w:rPr>
          <w:rFonts w:ascii="Century Gothic" w:hAnsi="Century Gothic"/>
          <w:i/>
          <w:sz w:val="22"/>
          <w:szCs w:val="22"/>
        </w:rPr>
        <w:t>Para serviços contínuos</w:t>
      </w:r>
      <w:r w:rsidR="006477A7">
        <w:rPr>
          <w:rFonts w:ascii="Century Gothic" w:hAnsi="Century Gothic"/>
          <w:i/>
          <w:sz w:val="22"/>
          <w:szCs w:val="22"/>
        </w:rPr>
        <w:t xml:space="preserve"> a vigência máxima</w:t>
      </w:r>
      <w:r w:rsidR="00D12711">
        <w:rPr>
          <w:rFonts w:ascii="Century Gothic" w:hAnsi="Century Gothic"/>
          <w:i/>
          <w:sz w:val="22"/>
          <w:szCs w:val="22"/>
        </w:rPr>
        <w:t xml:space="preserve"> citad</w:t>
      </w:r>
      <w:r w:rsidR="006477A7">
        <w:rPr>
          <w:rFonts w:ascii="Century Gothic" w:hAnsi="Century Gothic"/>
          <w:i/>
          <w:sz w:val="22"/>
          <w:szCs w:val="22"/>
        </w:rPr>
        <w:t>a</w:t>
      </w:r>
      <w:r w:rsidR="00D12711">
        <w:rPr>
          <w:rFonts w:ascii="Century Gothic" w:hAnsi="Century Gothic"/>
          <w:i/>
          <w:sz w:val="22"/>
          <w:szCs w:val="22"/>
        </w:rPr>
        <w:t xml:space="preserve"> na Lei </w:t>
      </w:r>
      <w:r w:rsidR="00842390">
        <w:rPr>
          <w:rFonts w:ascii="Century Gothic" w:hAnsi="Century Gothic"/>
          <w:i/>
          <w:sz w:val="22"/>
          <w:szCs w:val="22"/>
        </w:rPr>
        <w:t xml:space="preserve">8.666 </w:t>
      </w:r>
      <w:r w:rsidR="00D12711">
        <w:rPr>
          <w:rFonts w:ascii="Century Gothic" w:hAnsi="Century Gothic"/>
          <w:i/>
          <w:sz w:val="22"/>
          <w:szCs w:val="22"/>
        </w:rPr>
        <w:t xml:space="preserve">é de </w:t>
      </w:r>
      <w:r w:rsidRPr="007E0AF7">
        <w:rPr>
          <w:rFonts w:ascii="Century Gothic" w:hAnsi="Century Gothic"/>
          <w:i/>
          <w:sz w:val="22"/>
          <w:szCs w:val="22"/>
        </w:rPr>
        <w:t>60 meses;</w:t>
      </w:r>
    </w:p>
    <w:p w:rsidR="00F21B6A" w:rsidRPr="007E0AF7" w:rsidRDefault="00F21B6A" w:rsidP="00D9636D">
      <w:pPr>
        <w:numPr>
          <w:ilvl w:val="0"/>
          <w:numId w:val="10"/>
        </w:num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7E0AF7">
        <w:rPr>
          <w:rFonts w:ascii="Century Gothic" w:hAnsi="Century Gothic"/>
          <w:i/>
          <w:sz w:val="22"/>
          <w:szCs w:val="22"/>
        </w:rPr>
        <w:t xml:space="preserve">Para aluguel de equipamentos e utilização de programas de informática </w:t>
      </w:r>
      <w:r w:rsidR="006477A7">
        <w:rPr>
          <w:rFonts w:ascii="Century Gothic" w:hAnsi="Century Gothic"/>
          <w:i/>
          <w:sz w:val="22"/>
          <w:szCs w:val="22"/>
        </w:rPr>
        <w:t xml:space="preserve">a vigência máxima citada na Lei </w:t>
      </w:r>
      <w:r w:rsidR="00842390">
        <w:rPr>
          <w:rFonts w:ascii="Century Gothic" w:hAnsi="Century Gothic"/>
          <w:i/>
          <w:sz w:val="22"/>
          <w:szCs w:val="22"/>
        </w:rPr>
        <w:t xml:space="preserve">8.666 </w:t>
      </w:r>
      <w:r w:rsidR="006477A7">
        <w:rPr>
          <w:rFonts w:ascii="Century Gothic" w:hAnsi="Century Gothic"/>
          <w:i/>
          <w:sz w:val="22"/>
          <w:szCs w:val="22"/>
        </w:rPr>
        <w:t xml:space="preserve">é </w:t>
      </w:r>
      <w:r w:rsidRPr="007E0AF7">
        <w:rPr>
          <w:rFonts w:ascii="Century Gothic" w:hAnsi="Century Gothic"/>
          <w:i/>
          <w:sz w:val="22"/>
          <w:szCs w:val="22"/>
        </w:rPr>
        <w:t>de 48 meses</w:t>
      </w:r>
    </w:p>
    <w:p w:rsidR="00AE1AF9" w:rsidRDefault="00AE1AF9" w:rsidP="00C17260">
      <w:pPr>
        <w:spacing w:after="120"/>
        <w:ind w:left="708"/>
        <w:jc w:val="both"/>
        <w:rPr>
          <w:rFonts w:ascii="Century Gothic" w:hAnsi="Century Gothic"/>
          <w:i/>
          <w:sz w:val="22"/>
          <w:szCs w:val="22"/>
        </w:rPr>
      </w:pPr>
      <w:r w:rsidRPr="00EA15E6">
        <w:rPr>
          <w:rFonts w:ascii="Century Gothic" w:hAnsi="Century Gothic"/>
          <w:i/>
          <w:sz w:val="22"/>
          <w:szCs w:val="22"/>
        </w:rPr>
        <w:lastRenderedPageBreak/>
        <w:t xml:space="preserve">OBSERVAÇÃO </w:t>
      </w:r>
      <w:r w:rsidR="00F21B6A" w:rsidRPr="00EA15E6">
        <w:rPr>
          <w:rFonts w:ascii="Century Gothic" w:hAnsi="Century Gothic"/>
          <w:i/>
          <w:sz w:val="22"/>
          <w:szCs w:val="22"/>
        </w:rPr>
        <w:t>2</w:t>
      </w:r>
      <w:r w:rsidRPr="007E0AF7">
        <w:rPr>
          <w:rFonts w:ascii="Century Gothic" w:hAnsi="Century Gothic"/>
          <w:i/>
          <w:sz w:val="22"/>
          <w:szCs w:val="22"/>
        </w:rPr>
        <w:t xml:space="preserve">: Quando se tratar de projeto contemplado no Plano Plurianual, cujo prazo de execução ultrapassa o exercício em curso, o autor do termo de </w:t>
      </w:r>
      <w:r w:rsidR="00E10167" w:rsidRPr="007E0AF7">
        <w:rPr>
          <w:rFonts w:ascii="Century Gothic" w:hAnsi="Century Gothic"/>
          <w:i/>
          <w:sz w:val="22"/>
          <w:szCs w:val="22"/>
        </w:rPr>
        <w:t>referência</w:t>
      </w:r>
      <w:r w:rsidRPr="007E0AF7">
        <w:rPr>
          <w:rFonts w:ascii="Century Gothic" w:hAnsi="Century Gothic"/>
          <w:i/>
          <w:sz w:val="22"/>
          <w:szCs w:val="22"/>
        </w:rPr>
        <w:t xml:space="preserve"> deve contemplar o prazo de vigência integral que acoberta toda a execução do projeto, em consonância com o Inciso I do Artigo 57 da Lei 8.666/93</w:t>
      </w:r>
      <w:r w:rsidR="000D52F2" w:rsidRPr="007E0AF7">
        <w:rPr>
          <w:rFonts w:ascii="Century Gothic" w:hAnsi="Century Gothic"/>
          <w:i/>
          <w:sz w:val="22"/>
          <w:szCs w:val="22"/>
        </w:rPr>
        <w:t xml:space="preserve"> (sem prorrogações)</w:t>
      </w:r>
      <w:r w:rsidRPr="007E0AF7">
        <w:rPr>
          <w:rFonts w:ascii="Century Gothic" w:hAnsi="Century Gothic"/>
          <w:i/>
          <w:sz w:val="22"/>
          <w:szCs w:val="22"/>
        </w:rPr>
        <w:t>.</w:t>
      </w:r>
    </w:p>
    <w:p w:rsidR="00EA15E6" w:rsidRPr="007E0AF7" w:rsidRDefault="00EA15E6" w:rsidP="00C17260">
      <w:pPr>
        <w:spacing w:after="120"/>
        <w:ind w:left="708"/>
        <w:jc w:val="both"/>
        <w:rPr>
          <w:rFonts w:ascii="Century Gothic" w:hAnsi="Century Gothic"/>
          <w:i/>
          <w:sz w:val="22"/>
          <w:szCs w:val="22"/>
        </w:rPr>
      </w:pPr>
      <w:r w:rsidRPr="003F43A4">
        <w:rPr>
          <w:rFonts w:ascii="Century Gothic" w:hAnsi="Century Gothic"/>
          <w:i/>
          <w:sz w:val="22"/>
          <w:szCs w:val="22"/>
        </w:rPr>
        <w:t>OBSERVAÇÃO</w:t>
      </w:r>
      <w:r>
        <w:rPr>
          <w:rFonts w:ascii="Century Gothic" w:hAnsi="Century Gothic"/>
          <w:i/>
          <w:sz w:val="22"/>
          <w:szCs w:val="22"/>
        </w:rPr>
        <w:t xml:space="preserve"> 3</w:t>
      </w:r>
      <w:r w:rsidRPr="003F43A4">
        <w:rPr>
          <w:rFonts w:ascii="Century Gothic" w:hAnsi="Century Gothic"/>
          <w:i/>
          <w:sz w:val="22"/>
          <w:szCs w:val="22"/>
        </w:rPr>
        <w:t xml:space="preserve">: </w:t>
      </w:r>
      <w:r w:rsidR="001B586C">
        <w:rPr>
          <w:rFonts w:ascii="Century Gothic" w:hAnsi="Century Gothic"/>
          <w:i/>
          <w:sz w:val="22"/>
          <w:szCs w:val="22"/>
        </w:rPr>
        <w:t>Na elaboração do edital, o texto deste item deve ser compatibilizado pela CPL com o texto atualizado da minuta padrão PGE, obedecido o prazo de vigência estabelecido pela área demandante.</w:t>
      </w:r>
    </w:p>
    <w:p w:rsidR="00C17260" w:rsidRPr="007E0AF7" w:rsidRDefault="00C17260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5245DA" w:rsidRPr="007E0AF7" w:rsidRDefault="005245DA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Vitória</w:t>
      </w:r>
      <w:r w:rsidR="00C17260" w:rsidRPr="007E0AF7">
        <w:rPr>
          <w:rFonts w:ascii="Century Gothic" w:hAnsi="Century Gothic"/>
          <w:sz w:val="22"/>
          <w:szCs w:val="22"/>
        </w:rPr>
        <w:t>/ES</w:t>
      </w:r>
      <w:r w:rsidRPr="007E0AF7">
        <w:rPr>
          <w:rFonts w:ascii="Century Gothic" w:hAnsi="Century Gothic"/>
          <w:sz w:val="22"/>
          <w:szCs w:val="22"/>
        </w:rPr>
        <w:t>,</w:t>
      </w:r>
      <w:r w:rsidR="00E10167" w:rsidRPr="007E0AF7">
        <w:rPr>
          <w:rFonts w:ascii="Century Gothic" w:hAnsi="Century Gothic"/>
          <w:sz w:val="22"/>
          <w:szCs w:val="22"/>
        </w:rPr>
        <w:t xml:space="preserve"> </w:t>
      </w:r>
      <w:r w:rsidRPr="007E0AF7">
        <w:rPr>
          <w:rFonts w:ascii="Century Gothic" w:hAnsi="Century Gothic"/>
          <w:sz w:val="22"/>
          <w:szCs w:val="22"/>
        </w:rPr>
        <w:t xml:space="preserve">... de ........................de </w:t>
      </w:r>
      <w:proofErr w:type="gramStart"/>
      <w:r w:rsidRPr="007E0AF7">
        <w:rPr>
          <w:rFonts w:ascii="Century Gothic" w:hAnsi="Century Gothic"/>
          <w:sz w:val="22"/>
          <w:szCs w:val="22"/>
        </w:rPr>
        <w:t>20....</w:t>
      </w:r>
      <w:proofErr w:type="gramEnd"/>
      <w:r w:rsidRPr="007E0AF7">
        <w:rPr>
          <w:rFonts w:ascii="Century Gothic" w:hAnsi="Century Gothic"/>
          <w:sz w:val="22"/>
          <w:szCs w:val="22"/>
        </w:rPr>
        <w:t>.</w:t>
      </w:r>
    </w:p>
    <w:p w:rsidR="00E10167" w:rsidRPr="007E0AF7" w:rsidRDefault="00E10167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5245DA" w:rsidRPr="007E0AF7" w:rsidRDefault="00C17260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AUTO</w:t>
      </w:r>
      <w:bookmarkStart w:id="0" w:name="_GoBack"/>
      <w:bookmarkEnd w:id="0"/>
      <w:r w:rsidRPr="007E0AF7">
        <w:rPr>
          <w:rFonts w:ascii="Century Gothic" w:hAnsi="Century Gothic"/>
          <w:sz w:val="22"/>
          <w:szCs w:val="22"/>
        </w:rPr>
        <w:t xml:space="preserve">R DO TERMO DE REFERÊNCIA </w:t>
      </w:r>
    </w:p>
    <w:sectPr w:rsidR="005245DA" w:rsidRPr="007E0AF7" w:rsidSect="009F4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567" w:right="851" w:bottom="284" w:left="1418" w:header="567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7F" w:rsidRDefault="0046317F">
      <w:r>
        <w:separator/>
      </w:r>
    </w:p>
  </w:endnote>
  <w:endnote w:type="continuationSeparator" w:id="0">
    <w:p w:rsidR="0046317F" w:rsidRDefault="0046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300"/>
      <w:gridCol w:w="327"/>
    </w:tblGrid>
    <w:tr w:rsidR="009F4534" w:rsidTr="009F4534">
      <w:trPr>
        <w:jc w:val="center"/>
      </w:trPr>
      <w:tc>
        <w:tcPr>
          <w:tcW w:w="1030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3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:rsidR="009F4534" w:rsidRDefault="009F45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300"/>
      <w:gridCol w:w="327"/>
    </w:tblGrid>
    <w:tr w:rsidR="009F4534" w:rsidTr="009F4534">
      <w:trPr>
        <w:jc w:val="center"/>
      </w:trPr>
      <w:tc>
        <w:tcPr>
          <w:tcW w:w="1030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3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:rsidR="009F4534" w:rsidRDefault="009F4534" w:rsidP="008C5732">
    <w:pPr>
      <w:pStyle w:val="Rodap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7F" w:rsidRDefault="0046317F">
      <w:r>
        <w:separator/>
      </w:r>
    </w:p>
  </w:footnote>
  <w:footnote w:type="continuationSeparator" w:id="0">
    <w:p w:rsidR="0046317F" w:rsidRDefault="0046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34" w:rsidRPr="00770204" w:rsidRDefault="000A5B38" w:rsidP="009F4534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1126" o:spid="_x0000_s2058" type="#_x0000_t136" style="position:absolute;left:0;text-align:left;margin-left:0;margin-top:0;width:528.45pt;height:150.9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F453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6350</wp:posOffset>
          </wp:positionV>
          <wp:extent cx="1104265" cy="516890"/>
          <wp:effectExtent l="0" t="0" r="635" b="0"/>
          <wp:wrapNone/>
          <wp:docPr id="8" name="Imagem 1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534">
      <w:rPr>
        <w:noProof/>
      </w:rPr>
      <w:drawing>
        <wp:anchor distT="0" distB="0" distL="114300" distR="114300" simplePos="0" relativeHeight="251657728" behindDoc="0" locked="0" layoutInCell="1" allowOverlap="1" wp14:anchorId="04866873" wp14:editId="3361AB0A">
          <wp:simplePos x="0" y="0"/>
          <wp:positionH relativeFrom="column">
            <wp:posOffset>-243205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7" name="Imagem 7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534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964355" w:rsidRDefault="009643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55" w:rsidRPr="00770204" w:rsidRDefault="000A5B38" w:rsidP="00053B1C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1127" o:spid="_x0000_s2059" type="#_x0000_t136" style="position:absolute;left:0;text-align:left;margin-left:0;margin-top:0;width:528.45pt;height:150.9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8C57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4355" w:rsidRDefault="008C5732" w:rsidP="009E2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265" cy="516890"/>
                                <wp:effectExtent l="0" t="0" r="0" b="0"/>
                                <wp:docPr id="5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75pt;margin-top:-2.95pt;width:101.4pt;height:4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" filled="f" stroked="f">
              <v:textbox style="mso-fit-shape-to-text:t">
                <w:txbxContent>
                  <w:p w:rsidR="00964355" w:rsidRDefault="008C5732" w:rsidP="009E2D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265" cy="516890"/>
                          <wp:effectExtent l="0" t="0" r="0" b="0"/>
                          <wp:docPr id="5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573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-75565</wp:posOffset>
          </wp:positionV>
          <wp:extent cx="548640" cy="680720"/>
          <wp:effectExtent l="0" t="0" r="0" b="0"/>
          <wp:wrapSquare wrapText="bothSides"/>
          <wp:docPr id="2" name="Imagem 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55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8C5732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64355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E10167" w:rsidRPr="00770204" w:rsidRDefault="00E10167" w:rsidP="00053B1C">
    <w:pPr>
      <w:ind w:left="-851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69" w:rsidRDefault="000A5B3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1125" o:spid="_x0000_s2057" type="#_x0000_t136" style="position:absolute;margin-left:0;margin-top:0;width:528.45pt;height:150.9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CCB"/>
    <w:multiLevelType w:val="hybridMultilevel"/>
    <w:tmpl w:val="73A2688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6275215"/>
    <w:multiLevelType w:val="multilevel"/>
    <w:tmpl w:val="74A8ABF4"/>
    <w:name w:val="padronizadas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3" w15:restartNumberingAfterBreak="0">
    <w:nsid w:val="34B83C3B"/>
    <w:multiLevelType w:val="multilevel"/>
    <w:tmpl w:val="AAC6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9503C7"/>
    <w:multiLevelType w:val="hybridMultilevel"/>
    <w:tmpl w:val="16425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3AB430C"/>
    <w:multiLevelType w:val="multilevel"/>
    <w:tmpl w:val="C9CE8078"/>
    <w:numStyleLink w:val="Numeracaodosestilosedital"/>
  </w:abstractNum>
  <w:abstractNum w:abstractNumId="7" w15:restartNumberingAfterBreak="0">
    <w:nsid w:val="4A736A91"/>
    <w:multiLevelType w:val="hybridMultilevel"/>
    <w:tmpl w:val="76062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58BB"/>
    <w:multiLevelType w:val="hybridMultilevel"/>
    <w:tmpl w:val="7DB296C0"/>
    <w:lvl w:ilvl="0" w:tplc="09CE9D4E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629698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696CBC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57781C6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BB78950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C74D0A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71A88E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FDE5AA0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EEA2102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Edital-N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Edital-Nvel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pStyle w:val="Edital-Nvel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602232BC"/>
    <w:multiLevelType w:val="multilevel"/>
    <w:tmpl w:val="3B268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3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6"/>
    <w:lvlOverride w:ilvl="0">
      <w:lvl w:ilvl="0">
        <w:start w:val="1"/>
        <w:numFmt w:val="decimal"/>
        <w:lvlText w:val="%1"/>
        <w:lvlJc w:val="left"/>
        <w:rPr>
          <w:rFonts w:ascii="Century Gothic" w:hAnsi="Century Gothic" w:cs="Times New Roman" w:hint="default"/>
          <w:sz w:val="20"/>
        </w:rPr>
      </w:lvl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2"/>
    <w:rsid w:val="00001A53"/>
    <w:rsid w:val="0000352E"/>
    <w:rsid w:val="00015A10"/>
    <w:rsid w:val="00020026"/>
    <w:rsid w:val="00021BF0"/>
    <w:rsid w:val="00030179"/>
    <w:rsid w:val="00032EA7"/>
    <w:rsid w:val="00035378"/>
    <w:rsid w:val="0004764D"/>
    <w:rsid w:val="000512BE"/>
    <w:rsid w:val="0005212F"/>
    <w:rsid w:val="00053B1C"/>
    <w:rsid w:val="00054A9D"/>
    <w:rsid w:val="000616A0"/>
    <w:rsid w:val="00061FB5"/>
    <w:rsid w:val="00066E4D"/>
    <w:rsid w:val="00074F4E"/>
    <w:rsid w:val="00075BFC"/>
    <w:rsid w:val="000778FA"/>
    <w:rsid w:val="00077AEF"/>
    <w:rsid w:val="00090377"/>
    <w:rsid w:val="00091680"/>
    <w:rsid w:val="000977D6"/>
    <w:rsid w:val="000A5B38"/>
    <w:rsid w:val="000B4158"/>
    <w:rsid w:val="000B7723"/>
    <w:rsid w:val="000D32CE"/>
    <w:rsid w:val="000D52F2"/>
    <w:rsid w:val="000E5E64"/>
    <w:rsid w:val="000F03AF"/>
    <w:rsid w:val="000F7991"/>
    <w:rsid w:val="00103F40"/>
    <w:rsid w:val="00110C4C"/>
    <w:rsid w:val="001163D9"/>
    <w:rsid w:val="00117C4F"/>
    <w:rsid w:val="00124B99"/>
    <w:rsid w:val="00130E11"/>
    <w:rsid w:val="00131916"/>
    <w:rsid w:val="001348D0"/>
    <w:rsid w:val="00137B9C"/>
    <w:rsid w:val="00140D50"/>
    <w:rsid w:val="00143BC2"/>
    <w:rsid w:val="00143BE2"/>
    <w:rsid w:val="00155C8A"/>
    <w:rsid w:val="001627D9"/>
    <w:rsid w:val="0016618F"/>
    <w:rsid w:val="00173216"/>
    <w:rsid w:val="00174637"/>
    <w:rsid w:val="0018471E"/>
    <w:rsid w:val="00190CA8"/>
    <w:rsid w:val="00193AE6"/>
    <w:rsid w:val="001948C0"/>
    <w:rsid w:val="00194F4D"/>
    <w:rsid w:val="00196274"/>
    <w:rsid w:val="001B008E"/>
    <w:rsid w:val="001B40DE"/>
    <w:rsid w:val="001B586C"/>
    <w:rsid w:val="001B68ED"/>
    <w:rsid w:val="001B7CCA"/>
    <w:rsid w:val="001C2EAE"/>
    <w:rsid w:val="001C2EDD"/>
    <w:rsid w:val="001D0A19"/>
    <w:rsid w:val="001D27E7"/>
    <w:rsid w:val="001D3287"/>
    <w:rsid w:val="001D3513"/>
    <w:rsid w:val="001E122A"/>
    <w:rsid w:val="001F160E"/>
    <w:rsid w:val="00200F3E"/>
    <w:rsid w:val="00214EB6"/>
    <w:rsid w:val="00221C54"/>
    <w:rsid w:val="00222B1E"/>
    <w:rsid w:val="00224575"/>
    <w:rsid w:val="002255AD"/>
    <w:rsid w:val="00237911"/>
    <w:rsid w:val="00237D52"/>
    <w:rsid w:val="00244173"/>
    <w:rsid w:val="00247EF4"/>
    <w:rsid w:val="002558EA"/>
    <w:rsid w:val="002605AF"/>
    <w:rsid w:val="002617F2"/>
    <w:rsid w:val="00263783"/>
    <w:rsid w:val="002802C8"/>
    <w:rsid w:val="0028662F"/>
    <w:rsid w:val="00287846"/>
    <w:rsid w:val="002879C1"/>
    <w:rsid w:val="00293288"/>
    <w:rsid w:val="00294F9E"/>
    <w:rsid w:val="002A06E7"/>
    <w:rsid w:val="002A7C69"/>
    <w:rsid w:val="002A7DD7"/>
    <w:rsid w:val="002A7E8C"/>
    <w:rsid w:val="002B17E2"/>
    <w:rsid w:val="002B5CC4"/>
    <w:rsid w:val="002B67FA"/>
    <w:rsid w:val="002C165D"/>
    <w:rsid w:val="002D1632"/>
    <w:rsid w:val="002D186B"/>
    <w:rsid w:val="002E31D0"/>
    <w:rsid w:val="002E35C1"/>
    <w:rsid w:val="002E3FE9"/>
    <w:rsid w:val="002E6E12"/>
    <w:rsid w:val="002F4FC8"/>
    <w:rsid w:val="002F7A28"/>
    <w:rsid w:val="003055F5"/>
    <w:rsid w:val="00314016"/>
    <w:rsid w:val="003219B3"/>
    <w:rsid w:val="0032407B"/>
    <w:rsid w:val="0032444C"/>
    <w:rsid w:val="00331474"/>
    <w:rsid w:val="003404DD"/>
    <w:rsid w:val="00343B9B"/>
    <w:rsid w:val="00345A6D"/>
    <w:rsid w:val="00346A93"/>
    <w:rsid w:val="00354819"/>
    <w:rsid w:val="003678FE"/>
    <w:rsid w:val="00370567"/>
    <w:rsid w:val="00371964"/>
    <w:rsid w:val="00371C85"/>
    <w:rsid w:val="00373003"/>
    <w:rsid w:val="00374376"/>
    <w:rsid w:val="00375861"/>
    <w:rsid w:val="00384524"/>
    <w:rsid w:val="00391AB1"/>
    <w:rsid w:val="00392DC1"/>
    <w:rsid w:val="00397A76"/>
    <w:rsid w:val="003A5F36"/>
    <w:rsid w:val="003A7908"/>
    <w:rsid w:val="003B008F"/>
    <w:rsid w:val="003B6321"/>
    <w:rsid w:val="003C6025"/>
    <w:rsid w:val="003D48F5"/>
    <w:rsid w:val="003D69F5"/>
    <w:rsid w:val="003E0081"/>
    <w:rsid w:val="003E0FDF"/>
    <w:rsid w:val="003E2EB4"/>
    <w:rsid w:val="003E4637"/>
    <w:rsid w:val="003F43A4"/>
    <w:rsid w:val="003F718F"/>
    <w:rsid w:val="00400ADF"/>
    <w:rsid w:val="00407F71"/>
    <w:rsid w:val="004136F5"/>
    <w:rsid w:val="00424896"/>
    <w:rsid w:val="004270FF"/>
    <w:rsid w:val="00427862"/>
    <w:rsid w:val="004446BB"/>
    <w:rsid w:val="004533E7"/>
    <w:rsid w:val="0045498A"/>
    <w:rsid w:val="00455B1F"/>
    <w:rsid w:val="0046317F"/>
    <w:rsid w:val="00463C10"/>
    <w:rsid w:val="004649C5"/>
    <w:rsid w:val="00472A92"/>
    <w:rsid w:val="0047650C"/>
    <w:rsid w:val="004772ED"/>
    <w:rsid w:val="00483033"/>
    <w:rsid w:val="00486E93"/>
    <w:rsid w:val="00491054"/>
    <w:rsid w:val="004931A0"/>
    <w:rsid w:val="004A06C6"/>
    <w:rsid w:val="004A2ECD"/>
    <w:rsid w:val="004B08F0"/>
    <w:rsid w:val="004B2BEC"/>
    <w:rsid w:val="004B45B7"/>
    <w:rsid w:val="004B6D3E"/>
    <w:rsid w:val="004C267B"/>
    <w:rsid w:val="004E4B76"/>
    <w:rsid w:val="004F0D3F"/>
    <w:rsid w:val="005001DF"/>
    <w:rsid w:val="00517EEC"/>
    <w:rsid w:val="00520780"/>
    <w:rsid w:val="00522C94"/>
    <w:rsid w:val="00523282"/>
    <w:rsid w:val="005245DA"/>
    <w:rsid w:val="0053758A"/>
    <w:rsid w:val="0054624A"/>
    <w:rsid w:val="005468AB"/>
    <w:rsid w:val="00557117"/>
    <w:rsid w:val="00560E12"/>
    <w:rsid w:val="005619FD"/>
    <w:rsid w:val="005637AA"/>
    <w:rsid w:val="005652DE"/>
    <w:rsid w:val="005678B4"/>
    <w:rsid w:val="00577FE9"/>
    <w:rsid w:val="00580391"/>
    <w:rsid w:val="00592254"/>
    <w:rsid w:val="005A5DF8"/>
    <w:rsid w:val="005A71B2"/>
    <w:rsid w:val="005B00B1"/>
    <w:rsid w:val="005B182D"/>
    <w:rsid w:val="005B1F50"/>
    <w:rsid w:val="005B3D4F"/>
    <w:rsid w:val="005B40FE"/>
    <w:rsid w:val="005D2600"/>
    <w:rsid w:val="005D3092"/>
    <w:rsid w:val="005D4AD0"/>
    <w:rsid w:val="005D4B0B"/>
    <w:rsid w:val="005E5F14"/>
    <w:rsid w:val="006005FB"/>
    <w:rsid w:val="00600E74"/>
    <w:rsid w:val="006042FB"/>
    <w:rsid w:val="00605D4C"/>
    <w:rsid w:val="0060776E"/>
    <w:rsid w:val="00610365"/>
    <w:rsid w:val="00612926"/>
    <w:rsid w:val="00632E66"/>
    <w:rsid w:val="00637915"/>
    <w:rsid w:val="006477A7"/>
    <w:rsid w:val="006565A7"/>
    <w:rsid w:val="00661AC7"/>
    <w:rsid w:val="00665520"/>
    <w:rsid w:val="006658E4"/>
    <w:rsid w:val="0067565C"/>
    <w:rsid w:val="00682BBB"/>
    <w:rsid w:val="006858FA"/>
    <w:rsid w:val="00687546"/>
    <w:rsid w:val="00691E7B"/>
    <w:rsid w:val="00692DA7"/>
    <w:rsid w:val="00695EDF"/>
    <w:rsid w:val="006A2A84"/>
    <w:rsid w:val="006A2C90"/>
    <w:rsid w:val="006B0757"/>
    <w:rsid w:val="006B435A"/>
    <w:rsid w:val="006B71FE"/>
    <w:rsid w:val="006C0381"/>
    <w:rsid w:val="006C064C"/>
    <w:rsid w:val="006C74CD"/>
    <w:rsid w:val="006D3ED7"/>
    <w:rsid w:val="006E34E1"/>
    <w:rsid w:val="006E371A"/>
    <w:rsid w:val="006E7C06"/>
    <w:rsid w:val="006F0C99"/>
    <w:rsid w:val="006F1F42"/>
    <w:rsid w:val="006F2A3A"/>
    <w:rsid w:val="006F4C4A"/>
    <w:rsid w:val="006F4FA7"/>
    <w:rsid w:val="006F7CFA"/>
    <w:rsid w:val="007035B4"/>
    <w:rsid w:val="007063E1"/>
    <w:rsid w:val="0071041F"/>
    <w:rsid w:val="00711BC0"/>
    <w:rsid w:val="007211F7"/>
    <w:rsid w:val="00721B84"/>
    <w:rsid w:val="00726761"/>
    <w:rsid w:val="00727F02"/>
    <w:rsid w:val="00733B13"/>
    <w:rsid w:val="00742779"/>
    <w:rsid w:val="007516A5"/>
    <w:rsid w:val="00755808"/>
    <w:rsid w:val="007564BA"/>
    <w:rsid w:val="00770191"/>
    <w:rsid w:val="00770204"/>
    <w:rsid w:val="00773D9E"/>
    <w:rsid w:val="00783311"/>
    <w:rsid w:val="0079048B"/>
    <w:rsid w:val="007A0660"/>
    <w:rsid w:val="007A470F"/>
    <w:rsid w:val="007B4BA7"/>
    <w:rsid w:val="007B52EC"/>
    <w:rsid w:val="007D11CD"/>
    <w:rsid w:val="007D22E8"/>
    <w:rsid w:val="007D6338"/>
    <w:rsid w:val="007D7AE7"/>
    <w:rsid w:val="007E0AF7"/>
    <w:rsid w:val="007F0E60"/>
    <w:rsid w:val="007F24FE"/>
    <w:rsid w:val="008004FA"/>
    <w:rsid w:val="00801768"/>
    <w:rsid w:val="00805174"/>
    <w:rsid w:val="00807F71"/>
    <w:rsid w:val="008108A2"/>
    <w:rsid w:val="00812226"/>
    <w:rsid w:val="008346D1"/>
    <w:rsid w:val="00842390"/>
    <w:rsid w:val="00844D1D"/>
    <w:rsid w:val="00854CAD"/>
    <w:rsid w:val="00855D39"/>
    <w:rsid w:val="00861AD4"/>
    <w:rsid w:val="0086661C"/>
    <w:rsid w:val="0087356B"/>
    <w:rsid w:val="008741BB"/>
    <w:rsid w:val="008747F8"/>
    <w:rsid w:val="00876D3A"/>
    <w:rsid w:val="00881BC1"/>
    <w:rsid w:val="00882364"/>
    <w:rsid w:val="0089315B"/>
    <w:rsid w:val="008A37D1"/>
    <w:rsid w:val="008B21AD"/>
    <w:rsid w:val="008B27DA"/>
    <w:rsid w:val="008B710C"/>
    <w:rsid w:val="008C5732"/>
    <w:rsid w:val="008D04EF"/>
    <w:rsid w:val="008D2456"/>
    <w:rsid w:val="008E1532"/>
    <w:rsid w:val="008E1766"/>
    <w:rsid w:val="008E35C9"/>
    <w:rsid w:val="008E4B10"/>
    <w:rsid w:val="008E4BB5"/>
    <w:rsid w:val="008E60C8"/>
    <w:rsid w:val="00901F7D"/>
    <w:rsid w:val="00907411"/>
    <w:rsid w:val="00911186"/>
    <w:rsid w:val="009279CD"/>
    <w:rsid w:val="00940FED"/>
    <w:rsid w:val="009432AC"/>
    <w:rsid w:val="00943A81"/>
    <w:rsid w:val="00947C4F"/>
    <w:rsid w:val="00954BC5"/>
    <w:rsid w:val="00962B47"/>
    <w:rsid w:val="00964355"/>
    <w:rsid w:val="00966A14"/>
    <w:rsid w:val="00973040"/>
    <w:rsid w:val="00976B01"/>
    <w:rsid w:val="00977B94"/>
    <w:rsid w:val="0098377C"/>
    <w:rsid w:val="0099422C"/>
    <w:rsid w:val="00996DE1"/>
    <w:rsid w:val="009A3B4C"/>
    <w:rsid w:val="009A4E81"/>
    <w:rsid w:val="009A7762"/>
    <w:rsid w:val="009B2991"/>
    <w:rsid w:val="009B3E5B"/>
    <w:rsid w:val="009B7F24"/>
    <w:rsid w:val="009C1B36"/>
    <w:rsid w:val="009C2D8F"/>
    <w:rsid w:val="009C3303"/>
    <w:rsid w:val="009D067A"/>
    <w:rsid w:val="009D2C57"/>
    <w:rsid w:val="009D431B"/>
    <w:rsid w:val="009E1B1B"/>
    <w:rsid w:val="009E2840"/>
    <w:rsid w:val="009E2DE6"/>
    <w:rsid w:val="009E7787"/>
    <w:rsid w:val="009F4534"/>
    <w:rsid w:val="00A03ECC"/>
    <w:rsid w:val="00A07A48"/>
    <w:rsid w:val="00A150EE"/>
    <w:rsid w:val="00A165FA"/>
    <w:rsid w:val="00A20BAB"/>
    <w:rsid w:val="00A21346"/>
    <w:rsid w:val="00A23F59"/>
    <w:rsid w:val="00A3038D"/>
    <w:rsid w:val="00A336DD"/>
    <w:rsid w:val="00A37486"/>
    <w:rsid w:val="00A4615A"/>
    <w:rsid w:val="00A4619A"/>
    <w:rsid w:val="00A46799"/>
    <w:rsid w:val="00A54DBF"/>
    <w:rsid w:val="00A648B6"/>
    <w:rsid w:val="00A649F4"/>
    <w:rsid w:val="00A70487"/>
    <w:rsid w:val="00A70C37"/>
    <w:rsid w:val="00A827CB"/>
    <w:rsid w:val="00A86F53"/>
    <w:rsid w:val="00AA117B"/>
    <w:rsid w:val="00AA2B20"/>
    <w:rsid w:val="00AB12A8"/>
    <w:rsid w:val="00AB16CC"/>
    <w:rsid w:val="00AB66A0"/>
    <w:rsid w:val="00AC483F"/>
    <w:rsid w:val="00AD34F4"/>
    <w:rsid w:val="00AD362D"/>
    <w:rsid w:val="00AD75C1"/>
    <w:rsid w:val="00AE1AF9"/>
    <w:rsid w:val="00AE4949"/>
    <w:rsid w:val="00B0286D"/>
    <w:rsid w:val="00B155B0"/>
    <w:rsid w:val="00B15ECB"/>
    <w:rsid w:val="00B17236"/>
    <w:rsid w:val="00B23A95"/>
    <w:rsid w:val="00B23D91"/>
    <w:rsid w:val="00B2589E"/>
    <w:rsid w:val="00B25A08"/>
    <w:rsid w:val="00B31327"/>
    <w:rsid w:val="00B352B4"/>
    <w:rsid w:val="00B415D3"/>
    <w:rsid w:val="00B431BE"/>
    <w:rsid w:val="00B607B3"/>
    <w:rsid w:val="00B63934"/>
    <w:rsid w:val="00B71918"/>
    <w:rsid w:val="00B87CBA"/>
    <w:rsid w:val="00B96905"/>
    <w:rsid w:val="00BC1A95"/>
    <w:rsid w:val="00BC759B"/>
    <w:rsid w:val="00BD3E31"/>
    <w:rsid w:val="00BE3947"/>
    <w:rsid w:val="00BE442D"/>
    <w:rsid w:val="00BF17BF"/>
    <w:rsid w:val="00BF61DB"/>
    <w:rsid w:val="00C02A7C"/>
    <w:rsid w:val="00C07FE6"/>
    <w:rsid w:val="00C17260"/>
    <w:rsid w:val="00C3427A"/>
    <w:rsid w:val="00C42F17"/>
    <w:rsid w:val="00C50C8E"/>
    <w:rsid w:val="00C6151A"/>
    <w:rsid w:val="00C736D0"/>
    <w:rsid w:val="00C7438B"/>
    <w:rsid w:val="00C7707E"/>
    <w:rsid w:val="00C808B0"/>
    <w:rsid w:val="00C8130A"/>
    <w:rsid w:val="00C87E24"/>
    <w:rsid w:val="00C905DD"/>
    <w:rsid w:val="00C9216D"/>
    <w:rsid w:val="00CA0B43"/>
    <w:rsid w:val="00CA144D"/>
    <w:rsid w:val="00CA7EE3"/>
    <w:rsid w:val="00CB03BC"/>
    <w:rsid w:val="00CC0073"/>
    <w:rsid w:val="00CC7163"/>
    <w:rsid w:val="00CD11EE"/>
    <w:rsid w:val="00CE2868"/>
    <w:rsid w:val="00CE3D9F"/>
    <w:rsid w:val="00CE74D0"/>
    <w:rsid w:val="00CF57C6"/>
    <w:rsid w:val="00CF6B8D"/>
    <w:rsid w:val="00D004DA"/>
    <w:rsid w:val="00D04A5E"/>
    <w:rsid w:val="00D066B1"/>
    <w:rsid w:val="00D12711"/>
    <w:rsid w:val="00D16CF0"/>
    <w:rsid w:val="00D273F1"/>
    <w:rsid w:val="00D425E0"/>
    <w:rsid w:val="00D42CEA"/>
    <w:rsid w:val="00D43F07"/>
    <w:rsid w:val="00D63210"/>
    <w:rsid w:val="00D650E0"/>
    <w:rsid w:val="00D65C71"/>
    <w:rsid w:val="00D70455"/>
    <w:rsid w:val="00D77047"/>
    <w:rsid w:val="00D81F12"/>
    <w:rsid w:val="00D82409"/>
    <w:rsid w:val="00D9636D"/>
    <w:rsid w:val="00D96D35"/>
    <w:rsid w:val="00D97C3E"/>
    <w:rsid w:val="00DA0CE9"/>
    <w:rsid w:val="00DB1021"/>
    <w:rsid w:val="00DB465D"/>
    <w:rsid w:val="00DC1246"/>
    <w:rsid w:val="00DC5841"/>
    <w:rsid w:val="00DD007D"/>
    <w:rsid w:val="00DD1766"/>
    <w:rsid w:val="00DD571E"/>
    <w:rsid w:val="00DE3C06"/>
    <w:rsid w:val="00DE7BC7"/>
    <w:rsid w:val="00DF1586"/>
    <w:rsid w:val="00DF6790"/>
    <w:rsid w:val="00E0003F"/>
    <w:rsid w:val="00E0194A"/>
    <w:rsid w:val="00E10167"/>
    <w:rsid w:val="00E135FD"/>
    <w:rsid w:val="00E21BDF"/>
    <w:rsid w:val="00E22796"/>
    <w:rsid w:val="00E2286B"/>
    <w:rsid w:val="00E22F3E"/>
    <w:rsid w:val="00E25829"/>
    <w:rsid w:val="00E402EA"/>
    <w:rsid w:val="00E43D0E"/>
    <w:rsid w:val="00E47808"/>
    <w:rsid w:val="00E50689"/>
    <w:rsid w:val="00E57925"/>
    <w:rsid w:val="00E6002F"/>
    <w:rsid w:val="00E667EF"/>
    <w:rsid w:val="00E7538D"/>
    <w:rsid w:val="00E86841"/>
    <w:rsid w:val="00E870C4"/>
    <w:rsid w:val="00E92F1C"/>
    <w:rsid w:val="00EA15E6"/>
    <w:rsid w:val="00EA4B61"/>
    <w:rsid w:val="00EA5E7F"/>
    <w:rsid w:val="00EA77DC"/>
    <w:rsid w:val="00EB0789"/>
    <w:rsid w:val="00EB2797"/>
    <w:rsid w:val="00EB45F2"/>
    <w:rsid w:val="00EB6E7A"/>
    <w:rsid w:val="00EC1425"/>
    <w:rsid w:val="00EC3710"/>
    <w:rsid w:val="00ED6223"/>
    <w:rsid w:val="00F043D1"/>
    <w:rsid w:val="00F044B8"/>
    <w:rsid w:val="00F12351"/>
    <w:rsid w:val="00F13015"/>
    <w:rsid w:val="00F13CF2"/>
    <w:rsid w:val="00F21B6A"/>
    <w:rsid w:val="00F2232E"/>
    <w:rsid w:val="00F34656"/>
    <w:rsid w:val="00F34732"/>
    <w:rsid w:val="00F374C4"/>
    <w:rsid w:val="00F40562"/>
    <w:rsid w:val="00F47A70"/>
    <w:rsid w:val="00F50106"/>
    <w:rsid w:val="00F532FA"/>
    <w:rsid w:val="00F70BD9"/>
    <w:rsid w:val="00F808E7"/>
    <w:rsid w:val="00F83702"/>
    <w:rsid w:val="00F912E8"/>
    <w:rsid w:val="00F974A4"/>
    <w:rsid w:val="00FA56B7"/>
    <w:rsid w:val="00FB7311"/>
    <w:rsid w:val="00FB7864"/>
    <w:rsid w:val="00FC44B6"/>
    <w:rsid w:val="00FC54AC"/>
    <w:rsid w:val="00FC6FD4"/>
    <w:rsid w:val="00FD0A3C"/>
    <w:rsid w:val="00FD6C58"/>
    <w:rsid w:val="00FF063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8D4F8600-8D5C-4F2F-BFE7-DB1E4C0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uiPriority w:val="9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clear" w:pos="851"/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080"/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  <w:numId w:val="0"/>
      </w:numPr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uiPriority w:val="22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7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rsid w:val="00CB03BC"/>
  </w:style>
  <w:style w:type="character" w:customStyle="1" w:styleId="TextodecomentrioChar">
    <w:name w:val="Texto de comentário Char"/>
    <w:basedOn w:val="Fontepargpadro"/>
    <w:link w:val="Textodecomentrio"/>
    <w:rsid w:val="00CB03BC"/>
  </w:style>
  <w:style w:type="paragraph" w:customStyle="1" w:styleId="N11">
    <w:name w:val="N 1.1"/>
    <w:basedOn w:val="Normal"/>
    <w:qFormat/>
    <w:rsid w:val="007D6338"/>
    <w:pPr>
      <w:spacing w:before="240" w:after="240"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111">
    <w:name w:val="N 1.1.1"/>
    <w:basedOn w:val="N11"/>
    <w:qFormat/>
    <w:rsid w:val="007D6338"/>
    <w:pPr>
      <w:ind w:left="284"/>
    </w:pPr>
  </w:style>
  <w:style w:type="paragraph" w:customStyle="1" w:styleId="N1111">
    <w:name w:val="N 1.1.1.1"/>
    <w:basedOn w:val="N111"/>
    <w:qFormat/>
    <w:rsid w:val="007D6338"/>
    <w:pPr>
      <w:ind w:left="567"/>
    </w:pPr>
  </w:style>
  <w:style w:type="paragraph" w:customStyle="1" w:styleId="Nabc">
    <w:name w:val="N abc"/>
    <w:basedOn w:val="Normal"/>
    <w:link w:val="NabcChar"/>
    <w:qFormat/>
    <w:rsid w:val="007D6338"/>
    <w:pPr>
      <w:spacing w:before="240" w:after="240"/>
      <w:ind w:left="284"/>
      <w:jc w:val="both"/>
    </w:pPr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NabcChar">
    <w:name w:val="N abc Char"/>
    <w:basedOn w:val="Fontepargpadro"/>
    <w:link w:val="Nabc"/>
    <w:rsid w:val="007D6338"/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PGE-NotaExplicativaChar">
    <w:name w:val="PGE-NotaExplicativa Char"/>
    <w:link w:val="PGE-NotaExplicativa"/>
    <w:locked/>
    <w:rsid w:val="00B15ECB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B15ECB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.e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CC4F-CD89-40E0-B2F3-CCBE2E9A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2488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16298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keywords/>
  <cp:lastModifiedBy>Maria Helena Ferreira</cp:lastModifiedBy>
  <cp:revision>49</cp:revision>
  <cp:lastPrinted>2018-01-17T18:05:00Z</cp:lastPrinted>
  <dcterms:created xsi:type="dcterms:W3CDTF">2017-06-22T13:22:00Z</dcterms:created>
  <dcterms:modified xsi:type="dcterms:W3CDTF">2020-07-17T17:51:00Z</dcterms:modified>
</cp:coreProperties>
</file>