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A5" w:rsidRDefault="00995EA5" w:rsidP="005E749D">
      <w:pPr>
        <w:rPr>
          <w:rFonts w:ascii="Arial" w:hAnsi="Arial" w:cs="Arial"/>
        </w:rPr>
      </w:pPr>
    </w:p>
    <w:tbl>
      <w:tblPr>
        <w:tblW w:w="1009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8"/>
      </w:tblGrid>
      <w:tr w:rsidR="00995EA5" w:rsidRPr="00995EA5" w:rsidTr="001941A7">
        <w:trPr>
          <w:trHeight w:val="384"/>
        </w:trPr>
        <w:tc>
          <w:tcPr>
            <w:tcW w:w="10098" w:type="dxa"/>
            <w:shd w:val="clear" w:color="000000" w:fill="E0E0E0"/>
            <w:vAlign w:val="center"/>
            <w:hideMark/>
          </w:tcPr>
          <w:p w:rsidR="00995EA5" w:rsidRDefault="00EE0C4B" w:rsidP="002C30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2C30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Multifuncional Laser Policromática</w:t>
            </w:r>
            <w:bookmarkEnd w:id="0"/>
            <w:r w:rsidR="00B24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E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4C7E57" w:rsidRPr="002C30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008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A3</w:t>
            </w:r>
            <w:r w:rsidR="00B24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40 ppm</w:t>
            </w:r>
            <w:r w:rsidR="007008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82AF9" w:rsidRPr="002C3080" w:rsidRDefault="00282AF9" w:rsidP="00282A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6927">
              <w:rPr>
                <w:rFonts w:ascii="Arial" w:hAnsi="Arial" w:cs="Arial"/>
                <w:b/>
                <w:bCs/>
                <w:sz w:val="24"/>
                <w:szCs w:val="24"/>
              </w:rPr>
              <w:t>Com as seguintes configurações mínimas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08080"/>
            <w:vAlign w:val="center"/>
            <w:hideMark/>
          </w:tcPr>
          <w:p w:rsidR="00995EA5" w:rsidRPr="00995EA5" w:rsidRDefault="00995EA5" w:rsidP="00995EA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IMPRESSÃO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Tecnologia de impressão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Laser;</w:t>
            </w:r>
          </w:p>
        </w:tc>
      </w:tr>
      <w:tr w:rsidR="004915BA" w:rsidRPr="00995EA5" w:rsidTr="004915BA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</w:tcPr>
          <w:p w:rsidR="004915BA" w:rsidRPr="00995EA5" w:rsidRDefault="004915BA" w:rsidP="004915BA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Ciclo mensal recomendado </w:t>
            </w:r>
          </w:p>
        </w:tc>
      </w:tr>
      <w:tr w:rsidR="004915BA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</w:tcPr>
          <w:p w:rsidR="004915BA" w:rsidRPr="007D02EF" w:rsidRDefault="004915BA" w:rsidP="00995EA5">
            <w:pPr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5BA">
              <w:rPr>
                <w:rFonts w:ascii="Arial" w:hAnsi="Arial" w:cs="Arial"/>
                <w:bCs/>
                <w:sz w:val="24"/>
                <w:szCs w:val="24"/>
              </w:rPr>
              <w:t>20.000 páginas/mês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7D02EF" w:rsidRPr="00995EA5" w:rsidRDefault="007D02EF" w:rsidP="00995EA5">
            <w:pPr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comprovação do volume mensal recomendado deverá ser por meio de documento oficial do fabricante (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datasheet</w:t>
            </w:r>
            <w:proofErr w:type="spell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ou website) ou declaração do fabricante;</w:t>
            </w:r>
          </w:p>
        </w:tc>
      </w:tr>
      <w:tr w:rsidR="00995EA5" w:rsidRPr="00995EA5" w:rsidTr="004915BA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Painel de Controle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CA7221" w:rsidRDefault="00CA7221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221">
              <w:rPr>
                <w:rFonts w:ascii="Arial" w:hAnsi="Arial" w:cs="Arial"/>
                <w:bCs/>
                <w:sz w:val="24"/>
                <w:szCs w:val="24"/>
              </w:rPr>
              <w:t>Painel de controle frontal com display em LCD/configuração;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Processador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316D53" w:rsidP="00995EA5">
            <w:pPr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Mínimo de 8</w:t>
            </w:r>
            <w:r w:rsidR="00995EA5" w:rsidRPr="00995EA5">
              <w:rPr>
                <w:rFonts w:ascii="Arial" w:hAnsi="Arial" w:cs="Arial"/>
                <w:color w:val="000000"/>
                <w:sz w:val="24"/>
                <w:szCs w:val="24"/>
              </w:rPr>
              <w:t>00 MHz;</w:t>
            </w:r>
          </w:p>
        </w:tc>
      </w:tr>
      <w:tr w:rsidR="00995EA5" w:rsidRPr="00995EA5" w:rsidTr="001941A7">
        <w:trPr>
          <w:trHeight w:val="315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D92B03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B03">
              <w:rPr>
                <w:rFonts w:ascii="Arial" w:hAnsi="Arial" w:cs="Arial"/>
                <w:b/>
                <w:color w:val="000000"/>
                <w:sz w:val="24"/>
                <w:szCs w:val="24"/>
              </w:rPr>
              <w:t>Memória</w:t>
            </w:r>
          </w:p>
        </w:tc>
      </w:tr>
      <w:tr w:rsidR="00995EA5" w:rsidRPr="00995EA5" w:rsidTr="001941A7">
        <w:trPr>
          <w:trHeight w:val="315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995EA5">
            <w:pPr>
              <w:numPr>
                <w:ilvl w:val="2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1GB</w:t>
            </w:r>
            <w:r w:rsidR="00D92B0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Velocidade de Impressão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700828" w:rsidP="00700828">
            <w:pPr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95EA5" w:rsidRPr="00995EA5">
              <w:rPr>
                <w:rFonts w:ascii="Arial" w:hAnsi="Arial" w:cs="Arial"/>
                <w:bCs/>
                <w:sz w:val="24"/>
                <w:szCs w:val="24"/>
              </w:rPr>
              <w:t>0 ppm em papel</w:t>
            </w:r>
            <w:r w:rsidR="00995EA5" w:rsidRPr="00995E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92B03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Resolução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600 x 600 pontos por polegada (</w:t>
            </w:r>
            <w:proofErr w:type="spellStart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ppp</w:t>
            </w:r>
            <w:proofErr w:type="spellEnd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) ou </w:t>
            </w:r>
            <w:proofErr w:type="spellStart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dots</w:t>
            </w:r>
            <w:proofErr w:type="spellEnd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inch</w:t>
            </w:r>
            <w:proofErr w:type="spellEnd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 (dpi);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1C5A9D">
            <w:pPr>
              <w:numPr>
                <w:ilvl w:val="1"/>
                <w:numId w:val="2"/>
              </w:numPr>
              <w:tabs>
                <w:tab w:val="left" w:pos="969"/>
                <w:tab w:val="left" w:pos="133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Impressão - Frente e Verso.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5EA5" w:rsidRPr="00995EA5" w:rsidRDefault="00995EA5" w:rsidP="00CA7221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Automático, para cópias e impressão;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tabs>
                <w:tab w:val="left" w:pos="969"/>
                <w:tab w:val="left" w:pos="133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Bandeja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5" w:rsidRPr="00995EA5" w:rsidRDefault="00995EA5" w:rsidP="001C5A9D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entrada</w:t>
            </w:r>
            <w:proofErr w:type="gramEnd"/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= </w:t>
            </w:r>
            <w:r w:rsidR="007008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X </w:t>
            </w:r>
            <w:r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 folhas</w:t>
            </w:r>
            <w:r w:rsidR="00D92B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5" w:rsidRPr="00995EA5" w:rsidRDefault="00995EA5" w:rsidP="001C5A9D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saída</w:t>
            </w:r>
            <w:proofErr w:type="gramEnd"/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= </w:t>
            </w:r>
            <w:r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250 folhas</w:t>
            </w:r>
            <w:r w:rsidR="00D92B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tabs>
                <w:tab w:val="left" w:pos="969"/>
                <w:tab w:val="left" w:pos="133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Tamanhos de papel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1C5A9D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C60D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A3</w:t>
            </w:r>
            <w:r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A4, Carta, Ofício;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tabs>
                <w:tab w:val="left" w:pos="969"/>
                <w:tab w:val="left" w:pos="133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Interfaces de comunicação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D92B03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Uma porta Ethernet;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1C5A9D">
            <w:pPr>
              <w:numPr>
                <w:ilvl w:val="2"/>
                <w:numId w:val="2"/>
              </w:numPr>
              <w:tabs>
                <w:tab w:val="left" w:pos="1487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Uma porta USB 2.0;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995EA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SCANNER/DIGITALIZAÇÃO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E0E0E0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Resolução óptica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EE3FD7" w:rsidRDefault="00995EA5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600 dpi;</w:t>
            </w:r>
          </w:p>
          <w:p w:rsidR="00EE3FD7" w:rsidRPr="00CA7221" w:rsidRDefault="00EE3FD7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 cores;</w:t>
            </w:r>
          </w:p>
          <w:p w:rsidR="00CA7221" w:rsidRDefault="00CA7221" w:rsidP="00CA7221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Alimentação Automática (ADF)</w:t>
            </w:r>
          </w:p>
          <w:p w:rsidR="00CA7221" w:rsidRPr="00995EA5" w:rsidRDefault="00CA7221" w:rsidP="00CA7221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2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Mínimo de 50 folhas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995EA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COPIADORA 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995EA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Resolução</w:t>
            </w: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cópia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995EA5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600 x 600 dpi</w:t>
            </w:r>
            <w:r w:rsidR="00D92B0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Escala de Redução/Ampliação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5965A0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Permitir ampliar a original até 400% e reduzi-lo até 25%; </w:t>
            </w:r>
          </w:p>
        </w:tc>
      </w:tr>
      <w:tr w:rsidR="00995EA5" w:rsidRPr="00995EA5" w:rsidTr="004B6B35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5965A0" w:rsidP="00EE3FD7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995EA5"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ópias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EE3FD7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B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a 99</w:t>
            </w:r>
            <w:r w:rsidR="00D92B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5965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FAX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F2F2F2" w:themeFill="background1" w:themeFillShade="F2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Velocidade de fax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5965A0">
            <w:pPr>
              <w:numPr>
                <w:ilvl w:val="2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 xml:space="preserve">33,6 </w:t>
            </w:r>
            <w:proofErr w:type="spellStart"/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kBPS</w:t>
            </w:r>
            <w:proofErr w:type="spellEnd"/>
            <w:r w:rsidR="00D92B0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5965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Sistema operacional compatível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07151B" w:rsidP="005965A0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Plataforma W</w:t>
            </w:r>
            <w:r w:rsidR="00995EA5" w:rsidRPr="00995EA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indows;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5965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Cabo de Conexão</w:t>
            </w:r>
          </w:p>
        </w:tc>
      </w:tr>
      <w:tr w:rsidR="00995EA5" w:rsidRPr="00995EA5" w:rsidTr="001941A7">
        <w:trPr>
          <w:trHeight w:val="6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CA7221" w:rsidRDefault="00995EA5" w:rsidP="005965A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Deverá ser fornecido todos os cabos necessários para a ligação, inclusive o de rede</w:t>
            </w:r>
            <w:r w:rsidR="00D92B0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A7221" w:rsidRDefault="00CA7221" w:rsidP="00CA7221">
            <w:pPr>
              <w:numPr>
                <w:ilvl w:val="1"/>
                <w:numId w:val="2"/>
              </w:numPr>
              <w:tabs>
                <w:tab w:val="left" w:pos="967"/>
                <w:tab w:val="left" w:pos="1232"/>
              </w:tabs>
              <w:ind w:right="-1159"/>
              <w:rPr>
                <w:rFonts w:ascii="Arial" w:hAnsi="Arial" w:cs="Arial"/>
                <w:sz w:val="22"/>
                <w:szCs w:val="22"/>
              </w:rPr>
            </w:pPr>
            <w:r w:rsidRPr="00E0399B">
              <w:rPr>
                <w:rFonts w:ascii="Arial" w:hAnsi="Arial" w:cs="Arial"/>
                <w:sz w:val="22"/>
                <w:szCs w:val="22"/>
              </w:rPr>
              <w:t>Deverá ser fornecido um Patch Cord certificado de no mínimo 2,5 metros;</w:t>
            </w:r>
          </w:p>
          <w:p w:rsidR="00CA7221" w:rsidRPr="00995EA5" w:rsidRDefault="00CA7221" w:rsidP="00CA7221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Deverá ser fornecido Cabo de força conforme NBR 14136;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5965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Diversos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Default="00995EA5" w:rsidP="005A190C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Mídia e manual de instalação e operação em português;</w:t>
            </w:r>
          </w:p>
          <w:p w:rsidR="00BD1D79" w:rsidRPr="005A190C" w:rsidRDefault="00BD1D79" w:rsidP="005A190C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Deverá ser fornecido com o toner inicial original, que atenda o volume de páginas mensais recomendado pelo fabricante.</w:t>
            </w:r>
          </w:p>
          <w:p w:rsidR="005A190C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equipamento deverá ser novo e constar na linha de comercialização do fabricante;</w:t>
            </w:r>
          </w:p>
          <w:p w:rsidR="005A190C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Deverá ser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apresentado prospecto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 as características técnicas de todos os componentes do equipamento ou documento oficial do fabricante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incluindo especificação de marca, modelo, e outros elementos que de forma inequívoca identifiquem e comprovem as configurações cotadas, manuais técnicos, folders e demais literaturas técnicas editadas pelos fabricantes. Serão aceitas cópias das especificações obtidas em sítios dos fabricantes na Internet, em que constem o respectivo endereço eletrônico. A escolha do material a ser utilizado fica a critério do proponente;</w:t>
            </w:r>
          </w:p>
          <w:p w:rsidR="005A190C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Deverá ser fornecida a documentação técnica original de todos os componentes do hardware, comprovando as características e especificações técnicas solicitadas no edital, visando instalação, operação e administração da máquina.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Está documentação será verificada na entrega do equipamento e tem por objetivo facilitar o trabalho de comprovação das especificações técnicas dos equipamentos pretendidos.</w:t>
            </w:r>
          </w:p>
          <w:p w:rsidR="005A190C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Todos os equipamentos a serem entregues deverão ser idênticos, ou seja, todos os componentes externos e internos de mesmos modelos e marca conforme informados na Proposta Comercial. Caso o componente não mais se encontra disponível no mercado, admitem-se substitutos com qualidade e características idênticas ou superiores da mesma marca, mediante declaração técnica.</w:t>
            </w:r>
          </w:p>
          <w:p w:rsidR="005A190C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 unidades do equipamento deverão ser entregues devidamente acondicionadas em embalagens individuais adequadas, que utilizem preferencialmente materiais recicláveis, de forma a garantir a máxima proteção durante o transporte e a armazenagem;</w:t>
            </w:r>
          </w:p>
          <w:p w:rsidR="005A190C" w:rsidRPr="00995EA5" w:rsidRDefault="005A190C" w:rsidP="005A190C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 características técnicas obrigatórias deverão estar grifadas ou destacadas na documentação entregue junto com a proposta comercial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além de estarem todas relacionadas em tabela específica indicando o número da página da documentação onde encontrar sua comprovação, de forma a garantir uma rápida e melhor análise/vistoria. </w:t>
            </w:r>
          </w:p>
        </w:tc>
      </w:tr>
      <w:tr w:rsidR="00995EA5" w:rsidRPr="00995EA5" w:rsidTr="001941A7">
        <w:trPr>
          <w:trHeight w:val="330"/>
        </w:trPr>
        <w:tc>
          <w:tcPr>
            <w:tcW w:w="10098" w:type="dxa"/>
            <w:shd w:val="clear" w:color="000000" w:fill="8C8C8C"/>
            <w:vAlign w:val="center"/>
            <w:hideMark/>
          </w:tcPr>
          <w:p w:rsidR="00995EA5" w:rsidRPr="00995EA5" w:rsidRDefault="00995EA5" w:rsidP="005965A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Garantia</w:t>
            </w:r>
          </w:p>
        </w:tc>
      </w:tr>
      <w:tr w:rsidR="00995EA5" w:rsidRPr="00995EA5" w:rsidTr="001941A7">
        <w:trPr>
          <w:trHeight w:val="315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Pr="00995EA5" w:rsidRDefault="00995EA5" w:rsidP="005965A0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12 meses</w:t>
            </w:r>
            <w:r w:rsidR="00D92B0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95EA5" w:rsidRPr="00995EA5" w:rsidTr="001941A7">
        <w:trPr>
          <w:trHeight w:val="315"/>
        </w:trPr>
        <w:tc>
          <w:tcPr>
            <w:tcW w:w="10098" w:type="dxa"/>
            <w:shd w:val="clear" w:color="auto" w:fill="auto"/>
            <w:vAlign w:val="center"/>
            <w:hideMark/>
          </w:tcPr>
          <w:p w:rsidR="00995EA5" w:rsidRDefault="00995EA5" w:rsidP="005965A0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EA5">
              <w:rPr>
                <w:rFonts w:ascii="Arial" w:hAnsi="Arial" w:cs="Arial"/>
                <w:color w:val="000000"/>
                <w:sz w:val="24"/>
                <w:szCs w:val="24"/>
              </w:rPr>
              <w:t>Assistência técnica on-site;</w:t>
            </w:r>
          </w:p>
          <w:p w:rsidR="00B11058" w:rsidRPr="00995EA5" w:rsidRDefault="00B11058" w:rsidP="00B11058">
            <w:pPr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058">
              <w:rPr>
                <w:rFonts w:ascii="Arial" w:hAnsi="Arial" w:cs="Arial"/>
                <w:color w:val="000000"/>
                <w:sz w:val="24"/>
                <w:szCs w:val="24"/>
              </w:rPr>
              <w:t xml:space="preserve">Acobertando todos os componentes que garanta o ciclo mensal recomendado pelo fabricante, tais como: unidade de imagem, rolos, </w:t>
            </w:r>
            <w:proofErr w:type="spellStart"/>
            <w:r w:rsidRPr="00B11058">
              <w:rPr>
                <w:rFonts w:ascii="Arial" w:hAnsi="Arial" w:cs="Arial"/>
                <w:color w:val="000000"/>
                <w:sz w:val="24"/>
                <w:szCs w:val="24"/>
              </w:rPr>
              <w:t>fusor</w:t>
            </w:r>
            <w:proofErr w:type="spellEnd"/>
            <w:r w:rsidRPr="00B1105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058">
              <w:rPr>
                <w:rFonts w:ascii="Arial" w:hAnsi="Arial" w:cs="Arial"/>
                <w:color w:val="000000"/>
                <w:sz w:val="24"/>
                <w:szCs w:val="24"/>
              </w:rPr>
              <w:t>etc</w:t>
            </w:r>
            <w:proofErr w:type="spellEnd"/>
            <w:r w:rsidR="007D02E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7D02EF" w:rsidRPr="007030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exceto </w:t>
            </w:r>
            <w:proofErr w:type="spellStart"/>
            <w:r w:rsidR="007D02EF" w:rsidRPr="00703046">
              <w:rPr>
                <w:rFonts w:ascii="Arial" w:hAnsi="Arial" w:cs="Arial"/>
                <w:b/>
                <w:color w:val="000000"/>
                <w:sz w:val="24"/>
                <w:szCs w:val="24"/>
              </w:rPr>
              <w:t>tonner</w:t>
            </w:r>
            <w:proofErr w:type="spellEnd"/>
            <w:r w:rsidR="007D02EF" w:rsidRPr="00703046"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</w:tc>
      </w:tr>
    </w:tbl>
    <w:p w:rsidR="00995EA5" w:rsidRDefault="00995EA5" w:rsidP="005E749D">
      <w:pPr>
        <w:rPr>
          <w:rFonts w:ascii="Arial" w:hAnsi="Arial" w:cs="Arial"/>
        </w:rPr>
      </w:pPr>
    </w:p>
    <w:sectPr w:rsidR="00995EA5" w:rsidSect="00087EFD">
      <w:headerReference w:type="even" r:id="rId7"/>
      <w:headerReference w:type="default" r:id="rId8"/>
      <w:footerReference w:type="default" r:id="rId9"/>
      <w:pgSz w:w="11907" w:h="16840" w:code="9"/>
      <w:pgMar w:top="567" w:right="851" w:bottom="284" w:left="851" w:header="567" w:footer="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5" w:rsidRDefault="00995EA5">
      <w:r>
        <w:separator/>
      </w:r>
    </w:p>
  </w:endnote>
  <w:endnote w:type="continuationSeparator" w:id="0">
    <w:p w:rsidR="00995EA5" w:rsidRDefault="0099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F" w:rsidRDefault="00EE0C4B" w:rsidP="008E60C8">
    <w:pPr>
      <w:pStyle w:val="Rodap"/>
      <w:jc w:val="center"/>
    </w:pPr>
    <w:r>
      <w:rPr>
        <w:noProof/>
      </w:rPr>
      <w:pict>
        <v:line id="Line 7" o:spid="_x0000_s2049" style="position:absolute;left:0;text-align:left;z-index:251656704;visibility:visible" from="10.5pt,-2.9pt" to="520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" strokeweight="1.5pt"/>
      </w:pict>
    </w:r>
    <w:r w:rsidR="0016618F">
      <w:t xml:space="preserve">Av. João Batista Parra, 465 - Enseada do </w:t>
    </w:r>
    <w:proofErr w:type="spellStart"/>
    <w:r w:rsidR="0016618F">
      <w:t>Suá</w:t>
    </w:r>
    <w:proofErr w:type="spellEnd"/>
    <w:r w:rsidR="0016618F">
      <w:t xml:space="preserve"> - CEP: 29050-</w:t>
    </w:r>
    <w:r w:rsidR="00066E4D">
      <w:t>925</w:t>
    </w:r>
    <w:r w:rsidR="0016618F">
      <w:t xml:space="preserve"> - </w:t>
    </w:r>
    <w:proofErr w:type="spellStart"/>
    <w:r w:rsidR="0016618F">
      <w:t>Vitória-ES</w:t>
    </w:r>
    <w:proofErr w:type="spellEnd"/>
    <w:r w:rsidR="0016618F">
      <w:t xml:space="preserve"> - Tel</w:t>
    </w:r>
    <w:r w:rsidR="00FC44B6">
      <w:t>.</w:t>
    </w:r>
    <w:r w:rsidR="0016618F">
      <w:t>:</w:t>
    </w:r>
    <w:r w:rsidR="00C02A7C">
      <w:t xml:space="preserve"> (27</w:t>
    </w:r>
    <w:r w:rsidR="000D38F1">
      <w:t>)3224-5914</w:t>
    </w:r>
    <w:r w:rsidR="00E57925">
      <w:t xml:space="preserve"> -</w:t>
    </w:r>
    <w:r w:rsidR="004444E3">
      <w:t xml:space="preserve"> </w:t>
    </w:r>
    <w:r w:rsidR="00E57925">
      <w:t xml:space="preserve">Fax: (27) </w:t>
    </w:r>
    <w:r w:rsidR="000D38F1">
      <w:t>3225-4499</w:t>
    </w:r>
  </w:p>
  <w:p w:rsidR="00DA0CE9" w:rsidRDefault="00EE0C4B" w:rsidP="008E60C8">
    <w:pPr>
      <w:pStyle w:val="Rodap"/>
      <w:jc w:val="center"/>
    </w:pPr>
    <w:hyperlink r:id="rId1" w:history="1">
      <w:r w:rsidR="00DA0CE9" w:rsidRPr="00DD0411">
        <w:rPr>
          <w:rStyle w:val="Hyperlink"/>
        </w:rPr>
        <w:t>www.prodest.es.gov.br</w:t>
      </w:r>
    </w:hyperlink>
  </w:p>
  <w:p w:rsidR="008E60C8" w:rsidRDefault="008E60C8" w:rsidP="005E5F14">
    <w:pPr>
      <w:pStyle w:val="Rodap"/>
      <w:rPr>
        <w:rFonts w:ascii="Arial" w:hAnsi="Arial"/>
        <w:b/>
        <w:sz w:val="12"/>
      </w:rPr>
    </w:pPr>
  </w:p>
  <w:p w:rsidR="0016618F" w:rsidRDefault="0016618F" w:rsidP="005E5F14">
    <w:pPr>
      <w:pStyle w:val="Rodap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                         </w:t>
    </w:r>
    <w:r w:rsidR="006F1F42">
      <w:rPr>
        <w:rFonts w:ascii="Arial" w:hAnsi="Arial"/>
        <w:b/>
        <w:sz w:val="16"/>
      </w:rPr>
      <w:t xml:space="preserve">                 </w:t>
    </w:r>
    <w:r>
      <w:rPr>
        <w:rFonts w:ascii="Arial" w:hAnsi="Arial"/>
        <w:b/>
        <w:sz w:val="16"/>
      </w:rPr>
      <w:t xml:space="preserve"> </w:t>
    </w:r>
    <w:r w:rsidR="005E5F14">
      <w:rPr>
        <w:rFonts w:ascii="Arial" w:hAnsi="Arial"/>
        <w:b/>
        <w:sz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5" w:rsidRDefault="00995EA5">
      <w:r>
        <w:separator/>
      </w:r>
    </w:p>
  </w:footnote>
  <w:footnote w:type="continuationSeparator" w:id="0">
    <w:p w:rsidR="00995EA5" w:rsidRDefault="0099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F" w:rsidRDefault="00EE0C4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9" o:spid="_x0000_s2053" type="#_x0000_t75" alt="PRODEST ISO 9001 - ATUAL" style="position:absolute;margin-left:0;margin-top:0;width:144.75pt;height:144.75pt;z-index:251657728;visibility:visible" o:allowincell="f">
          <v:imagedata r:id="rId1" o:title="PRODEST ISO 9001 - ATUAL"/>
          <w10:wrap type="topAndBott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9D" w:rsidRDefault="00EE0C4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" o:spid="_x0000_s2052" type="#_x0000_t75" style="position:absolute;margin-left:415.25pt;margin-top:-1.15pt;width:95.25pt;height:45pt;z-index:251659776;visibility:visible">
          <v:imagedata r:id="rId1" o:title=""/>
        </v:shape>
      </w:pict>
    </w:r>
    <w:r>
      <w:rPr>
        <w:noProof/>
      </w:rPr>
      <w:pict>
        <v:shape id="Imagem 11" o:spid="_x0000_s2051" type="#_x0000_t75" alt="brasaoes" style="position:absolute;margin-left:-.7pt;margin-top:-.75pt;width:43.2pt;height:53.6pt;z-index:251658752;visibility:visible">
          <v:imagedata r:id="rId2" o:title="brasaoes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2.5pt;margin-top:7.85pt;width:386.6pt;height:44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IH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Gm5TwHEwXbdJadF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" stroked="f">
          <v:textbox>
            <w:txbxContent>
              <w:p w:rsidR="00770204" w:rsidRPr="00770204" w:rsidRDefault="00770204" w:rsidP="004F0D3F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7020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Governo do Estado do Espírito Santo</w:t>
                </w:r>
              </w:p>
              <w:p w:rsidR="00770204" w:rsidRPr="00770204" w:rsidRDefault="00770204" w:rsidP="004F0D3F">
                <w:pPr>
                  <w:rPr>
                    <w:rFonts w:ascii="Arial" w:hAnsi="Arial" w:cs="Arial"/>
                  </w:rPr>
                </w:pPr>
                <w:r w:rsidRPr="00770204">
                  <w:rPr>
                    <w:rFonts w:ascii="Arial" w:hAnsi="Arial" w:cs="Arial"/>
                  </w:rPr>
                  <w:t>Secretaria de Estado de Gestão e Recursos Humanos – SEGER</w:t>
                </w:r>
              </w:p>
              <w:p w:rsidR="00770204" w:rsidRPr="00770204" w:rsidRDefault="00770204" w:rsidP="004F0D3F">
                <w:pPr>
                  <w:rPr>
                    <w:rFonts w:ascii="Arial" w:hAnsi="Arial" w:cs="Arial"/>
                  </w:rPr>
                </w:pPr>
                <w:r w:rsidRPr="00770204">
                  <w:rPr>
                    <w:rFonts w:ascii="Arial" w:hAnsi="Arial" w:cs="Arial"/>
                  </w:rPr>
                  <w:t xml:space="preserve">Instituto de Tecnologia da Informação e Comunicação do Estado do Espírito Santo </w:t>
                </w:r>
              </w:p>
              <w:p w:rsidR="00770204" w:rsidRPr="00770204" w:rsidRDefault="00770204" w:rsidP="004F0D3F">
                <w:pPr>
                  <w:rPr>
                    <w:rFonts w:ascii="Arial" w:hAnsi="Arial" w:cs="Arial"/>
                  </w:rPr>
                </w:pPr>
              </w:p>
              <w:p w:rsidR="00472A92" w:rsidRPr="00770204" w:rsidRDefault="00472A92" w:rsidP="00770204">
                <w:pPr>
                  <w:jc w:val="center"/>
                </w:pPr>
              </w:p>
            </w:txbxContent>
          </v:textbox>
        </v:shape>
      </w:pict>
    </w:r>
  </w:p>
  <w:p w:rsidR="005E749D" w:rsidRDefault="005E749D">
    <w:pPr>
      <w:pStyle w:val="Cabealho"/>
    </w:pPr>
  </w:p>
  <w:p w:rsidR="005E749D" w:rsidRDefault="005E749D">
    <w:pPr>
      <w:pStyle w:val="Cabealho"/>
    </w:pPr>
  </w:p>
  <w:p w:rsidR="008E60C8" w:rsidRDefault="008E60C8">
    <w:pPr>
      <w:pStyle w:val="Cabealho"/>
    </w:pPr>
  </w:p>
  <w:p w:rsidR="005E749D" w:rsidRDefault="005E74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D3CA8"/>
    <w:multiLevelType w:val="multilevel"/>
    <w:tmpl w:val="D8748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ED09B9"/>
    <w:multiLevelType w:val="multilevel"/>
    <w:tmpl w:val="B906B4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CDF1C0C"/>
    <w:multiLevelType w:val="hybridMultilevel"/>
    <w:tmpl w:val="B148C1D4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EA5"/>
    <w:rsid w:val="00066E4D"/>
    <w:rsid w:val="0007151B"/>
    <w:rsid w:val="00081A24"/>
    <w:rsid w:val="00087EFD"/>
    <w:rsid w:val="000D38F1"/>
    <w:rsid w:val="00124B99"/>
    <w:rsid w:val="00144030"/>
    <w:rsid w:val="0016618F"/>
    <w:rsid w:val="001941A7"/>
    <w:rsid w:val="001C5A9D"/>
    <w:rsid w:val="00282AF9"/>
    <w:rsid w:val="0028662F"/>
    <w:rsid w:val="002A4B36"/>
    <w:rsid w:val="002A5E93"/>
    <w:rsid w:val="002B67FA"/>
    <w:rsid w:val="002C3080"/>
    <w:rsid w:val="002F4FC8"/>
    <w:rsid w:val="00316D53"/>
    <w:rsid w:val="003E1826"/>
    <w:rsid w:val="003E46EC"/>
    <w:rsid w:val="0042119E"/>
    <w:rsid w:val="004444E3"/>
    <w:rsid w:val="004649C5"/>
    <w:rsid w:val="00472A92"/>
    <w:rsid w:val="004915BA"/>
    <w:rsid w:val="004B3BA9"/>
    <w:rsid w:val="004B6B35"/>
    <w:rsid w:val="004C60D3"/>
    <w:rsid w:val="004C7E57"/>
    <w:rsid w:val="004D1D74"/>
    <w:rsid w:val="004F0D3F"/>
    <w:rsid w:val="00560E12"/>
    <w:rsid w:val="005619FD"/>
    <w:rsid w:val="005965A0"/>
    <w:rsid w:val="005A190C"/>
    <w:rsid w:val="005E5F14"/>
    <w:rsid w:val="005E749D"/>
    <w:rsid w:val="00610365"/>
    <w:rsid w:val="006324EC"/>
    <w:rsid w:val="006950E8"/>
    <w:rsid w:val="006E371A"/>
    <w:rsid w:val="006F1F42"/>
    <w:rsid w:val="00700828"/>
    <w:rsid w:val="00703046"/>
    <w:rsid w:val="00711619"/>
    <w:rsid w:val="00712CD5"/>
    <w:rsid w:val="00770204"/>
    <w:rsid w:val="007D02EF"/>
    <w:rsid w:val="00865184"/>
    <w:rsid w:val="008E60C8"/>
    <w:rsid w:val="00965256"/>
    <w:rsid w:val="00976B01"/>
    <w:rsid w:val="00995EA5"/>
    <w:rsid w:val="009D2C57"/>
    <w:rsid w:val="00A36772"/>
    <w:rsid w:val="00A517E0"/>
    <w:rsid w:val="00A827CB"/>
    <w:rsid w:val="00AD06AA"/>
    <w:rsid w:val="00B11058"/>
    <w:rsid w:val="00B24E9C"/>
    <w:rsid w:val="00BA14A6"/>
    <w:rsid w:val="00BD1D79"/>
    <w:rsid w:val="00BD44DC"/>
    <w:rsid w:val="00C02A7C"/>
    <w:rsid w:val="00C808B0"/>
    <w:rsid w:val="00CA7221"/>
    <w:rsid w:val="00D81F1C"/>
    <w:rsid w:val="00D92B03"/>
    <w:rsid w:val="00DA0CE9"/>
    <w:rsid w:val="00DA2AC8"/>
    <w:rsid w:val="00E1387A"/>
    <w:rsid w:val="00E57925"/>
    <w:rsid w:val="00E93DA8"/>
    <w:rsid w:val="00E96148"/>
    <w:rsid w:val="00EE0C4B"/>
    <w:rsid w:val="00EE3FD7"/>
    <w:rsid w:val="00F434D9"/>
    <w:rsid w:val="00F47A70"/>
    <w:rsid w:val="00FC33E7"/>
    <w:rsid w:val="00FC44B6"/>
    <w:rsid w:val="00FC54AC"/>
    <w:rsid w:val="00FE2C90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72C1CFC3-A823-414F-84D2-18F710A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rsid w:val="00087EFD"/>
    <w:pPr>
      <w:suppressAutoHyphens/>
      <w:ind w:firstLine="1416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rsid w:val="0008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est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ney.sessa.PRODEST\Documents\Modelos%20Personalizados%20do%20Office\Papel%20Timbrado%20-%20Prodes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Prodest.dot</Template>
  <TotalTime>174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P00290</vt:lpstr>
    </vt:vector>
  </TitlesOfParts>
  <Manager>GTPRO</Manager>
  <Company>PRODEST</Company>
  <LinksUpToDate>false</LinksUpToDate>
  <CharactersWithSpaces>3767</CharactersWithSpaces>
  <SharedDoc>false</SharedDoc>
  <HLinks>
    <vt:vector size="6" baseType="variant"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http://www.prodest.es.gov.br/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P00290</dc:title>
  <dc:subject>PAPEL TIMBRADO</dc:subject>
  <dc:creator>Sidney Sessa</dc:creator>
  <cp:keywords/>
  <cp:lastModifiedBy>Sidney Sessa</cp:lastModifiedBy>
  <cp:revision>25</cp:revision>
  <cp:lastPrinted>2007-04-18T16:40:00Z</cp:lastPrinted>
  <dcterms:created xsi:type="dcterms:W3CDTF">2014-06-16T13:35:00Z</dcterms:created>
  <dcterms:modified xsi:type="dcterms:W3CDTF">2014-12-04T16:12:00Z</dcterms:modified>
</cp:coreProperties>
</file>