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C95EF6" w:rsidRPr="00C95EF6" w:rsidTr="00C95EF6">
        <w:trPr>
          <w:trHeight w:val="33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EF6" w:rsidRPr="00C95EF6" w:rsidRDefault="00C95EF6" w:rsidP="00C95EF6">
            <w:pPr>
              <w:rPr>
                <w:sz w:val="24"/>
                <w:szCs w:val="24"/>
              </w:rPr>
            </w:pPr>
          </w:p>
        </w:tc>
      </w:tr>
      <w:tr w:rsidR="00C95EF6" w:rsidRPr="00C95EF6" w:rsidTr="00D2672D">
        <w:trPr>
          <w:trHeight w:val="34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95EF6" w:rsidRDefault="008C767B" w:rsidP="00D267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Impressora a</w:t>
            </w:r>
            <w:bookmarkStart w:id="0" w:name="_GoBack"/>
            <w:bookmarkEnd w:id="0"/>
            <w:r w:rsidRPr="00C95E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Laser Monocromática </w:t>
            </w:r>
            <w:r w:rsidR="00C95EF6" w:rsidRPr="00C95EF6">
              <w:rPr>
                <w:rFonts w:ascii="Arial" w:hAnsi="Arial" w:cs="Arial"/>
                <w:b/>
                <w:bCs/>
                <w:sz w:val="28"/>
                <w:szCs w:val="28"/>
              </w:rPr>
              <w:t>A4</w:t>
            </w:r>
            <w:r w:rsidR="008F3B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40 ppm</w:t>
            </w:r>
            <w:r w:rsidR="008169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E15FAF" w:rsidRPr="00C95EF6" w:rsidRDefault="00E15FAF" w:rsidP="00D267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 as seguintes configurações mínimas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Tecnologia de impressão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Cs/>
                <w:sz w:val="24"/>
                <w:szCs w:val="24"/>
              </w:rPr>
              <w:t>Laser ou Digital LED;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133F52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Painel de controle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frontal com display em LCD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/configuração;</w:t>
            </w:r>
          </w:p>
        </w:tc>
      </w:tr>
      <w:tr w:rsidR="00C02E99" w:rsidRPr="00C95EF6" w:rsidTr="00C02E99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2E99" w:rsidRPr="00C02E99" w:rsidRDefault="00C02E99" w:rsidP="00C02E99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02E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C02E99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99" w:rsidRDefault="00C02E99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02E99">
              <w:rPr>
                <w:rFonts w:ascii="Arial" w:hAnsi="Arial" w:cs="Arial"/>
                <w:bCs/>
                <w:sz w:val="24"/>
                <w:szCs w:val="24"/>
              </w:rPr>
              <w:t>10.000 Páginas/Mês</w:t>
            </w:r>
            <w:r w:rsidR="00373AD8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373AD8" w:rsidRPr="00C02E99" w:rsidRDefault="00373AD8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1F497D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iCs/>
                <w:sz w:val="24"/>
                <w:szCs w:val="24"/>
              </w:rPr>
              <w:t>comprovação do volume mensal recomendado deverá ser por meio de documento oficial do fabricante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fabricante;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Processador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A4578A" w:rsidP="00A4578A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 xml:space="preserve"> MHz;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Memória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A4578A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 xml:space="preserve"> MB;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Qualidade de Impressão Mínima (Preto)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816939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939">
              <w:rPr>
                <w:rFonts w:ascii="Arial" w:hAnsi="Arial" w:cs="Arial"/>
                <w:sz w:val="24"/>
                <w:szCs w:val="24"/>
              </w:rPr>
              <w:t>1200 X 12</w:t>
            </w:r>
            <w:r w:rsidR="007F22BD">
              <w:rPr>
                <w:rFonts w:ascii="Arial" w:hAnsi="Arial" w:cs="Arial"/>
                <w:sz w:val="24"/>
                <w:szCs w:val="24"/>
              </w:rPr>
              <w:t>00 dpi</w:t>
            </w:r>
            <w:r w:rsidRPr="00C95EF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Velocidade de Impressão Mínima (Preto, A4)</w:t>
            </w:r>
          </w:p>
        </w:tc>
      </w:tr>
      <w:tr w:rsidR="00C95EF6" w:rsidRPr="00C95EF6" w:rsidTr="00C95EF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816939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4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>0 ppm;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Impressão duplex (frente e verso) automática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E15FAF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5A9" w:rsidRPr="00C95EF6">
              <w:rPr>
                <w:rFonts w:ascii="Arial" w:hAnsi="Arial" w:cs="Arial"/>
                <w:sz w:val="24"/>
                <w:szCs w:val="24"/>
              </w:rPr>
              <w:t>A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>utomático</w:t>
            </w:r>
            <w:r w:rsidR="00B675A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Tamanhos de papel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A4, Carta, Ofício;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Capacidade da bandeja principal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Entrada = </w:t>
            </w:r>
            <w:r w:rsidRPr="00B675A9">
              <w:rPr>
                <w:rFonts w:ascii="Arial" w:hAnsi="Arial" w:cs="Arial"/>
                <w:bCs/>
                <w:sz w:val="24"/>
                <w:szCs w:val="24"/>
              </w:rPr>
              <w:t>250 folhas;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816939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Saí</w:t>
            </w:r>
            <w:r w:rsidR="00C95EF6"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 = </w:t>
            </w:r>
            <w:r w:rsidR="00C95EF6" w:rsidRPr="00B675A9">
              <w:rPr>
                <w:rFonts w:ascii="Arial" w:hAnsi="Arial" w:cs="Arial"/>
                <w:bCs/>
                <w:sz w:val="24"/>
                <w:szCs w:val="24"/>
              </w:rPr>
              <w:t>150 folhas;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Interfaces de comunicação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D2672D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USB;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Uma porta Ethernet 10/100 Base-TX, com conector RJ-45</w:t>
            </w:r>
            <w:r w:rsidR="00B675A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Sistemas operacionais compatíveis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Microsoft Windows;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Cabos de conexão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Deverá ser fornecido um cabo USB;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Deverá ser fornecido um Patch Cord certificado de no mínimo 2,5 metros;</w:t>
            </w:r>
          </w:p>
          <w:p w:rsidR="00133F52" w:rsidRPr="00C95EF6" w:rsidRDefault="00133F52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C95EF6" w:rsidRPr="00C95EF6" w:rsidTr="00C95EF6">
        <w:trPr>
          <w:trHeight w:val="6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4C0955" w:rsidRDefault="00C95EF6" w:rsidP="00C55E26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Manuais e </w:t>
            </w:r>
            <w:proofErr w:type="spellStart"/>
            <w:r w:rsidRPr="00C95EF6">
              <w:rPr>
                <w:rFonts w:ascii="Arial" w:hAnsi="Arial" w:cs="Arial"/>
                <w:sz w:val="24"/>
                <w:szCs w:val="24"/>
              </w:rPr>
              <w:t>CD’s</w:t>
            </w:r>
            <w:proofErr w:type="spellEnd"/>
            <w:r w:rsidRPr="00C95EF6">
              <w:rPr>
                <w:rFonts w:ascii="Arial" w:hAnsi="Arial" w:cs="Arial"/>
                <w:sz w:val="24"/>
                <w:szCs w:val="24"/>
              </w:rPr>
              <w:t xml:space="preserve"> de instalação para os sistemas operacionais compatíveis, em português;</w:t>
            </w:r>
          </w:p>
          <w:p w:rsidR="00174D02" w:rsidRPr="00C55E26" w:rsidRDefault="00773C24" w:rsidP="00C55E26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</w:p>
          <w:p w:rsidR="00C55E26" w:rsidRDefault="00C55E26" w:rsidP="00C55E26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C55E26" w:rsidRDefault="00C55E26" w:rsidP="00C55E26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incluindo especificação de marca, modelo, e outros elementos que de forma inequívoca identifiquem e comprovem as configurações cotadas,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C55E26" w:rsidRDefault="00C55E26" w:rsidP="00C55E26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fornecida a documentação técnica original de todos os componentes do hardware, comprovando as características e especificações técnicas solicitadas no edital, visando instalação, operação e administração da máquina.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C55E26" w:rsidRDefault="00C55E26" w:rsidP="00C55E26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C55E26" w:rsidRDefault="00C55E26" w:rsidP="00C55E26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C55E26" w:rsidRPr="00C95EF6" w:rsidRDefault="00C55E26" w:rsidP="00C55E26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Garantia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12 meses</w:t>
            </w:r>
            <w:r w:rsidR="00B675A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Default="00C95EF6" w:rsidP="00E15FA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Assistência técnica on-site;</w:t>
            </w:r>
          </w:p>
          <w:p w:rsidR="00174D02" w:rsidRPr="00C95EF6" w:rsidRDefault="00174D02" w:rsidP="00010598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Acobertando </w:t>
            </w:r>
            <w:r w:rsidR="00010598">
              <w:rPr>
                <w:rFonts w:ascii="Arial" w:hAnsi="Arial" w:cs="Arial"/>
                <w:sz w:val="24"/>
                <w:szCs w:val="24"/>
              </w:rPr>
              <w:t>todos os componentes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F2B">
              <w:rPr>
                <w:rFonts w:ascii="Arial" w:hAnsi="Arial" w:cs="Arial"/>
                <w:sz w:val="24"/>
                <w:szCs w:val="24"/>
              </w:rPr>
              <w:t xml:space="preserve">que garanta o ciclo mensal recomendado pelo fabricante, </w:t>
            </w:r>
            <w:r>
              <w:rPr>
                <w:rFonts w:ascii="Arial" w:hAnsi="Arial" w:cs="Arial"/>
                <w:sz w:val="24"/>
                <w:szCs w:val="24"/>
              </w:rPr>
              <w:t xml:space="preserve">tais como: unidade de imagem, rolos,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 w:rsidR="0001059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10598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9C6E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C6EA2" w:rsidRPr="00C229C5">
              <w:rPr>
                <w:rFonts w:ascii="Arial" w:hAnsi="Arial" w:cs="Arial"/>
                <w:b/>
                <w:sz w:val="24"/>
                <w:szCs w:val="24"/>
              </w:rPr>
              <w:t xml:space="preserve">exceto </w:t>
            </w:r>
            <w:proofErr w:type="spellStart"/>
            <w:r w:rsidR="009C6EA2" w:rsidRPr="00C229C5">
              <w:rPr>
                <w:rFonts w:ascii="Arial" w:hAnsi="Arial" w:cs="Arial"/>
                <w:b/>
                <w:sz w:val="24"/>
                <w:szCs w:val="24"/>
              </w:rPr>
              <w:t>tonner</w:t>
            </w:r>
            <w:proofErr w:type="spellEnd"/>
            <w:r w:rsidR="009C6EA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393AFD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5EF6" w:rsidRPr="00C95EF6" w:rsidRDefault="00C95EF6" w:rsidP="00C95EF6"/>
        </w:tc>
      </w:tr>
    </w:tbl>
    <w:p w:rsidR="00C95EF6" w:rsidRPr="005E749D" w:rsidRDefault="00C95EF6" w:rsidP="005E749D">
      <w:pPr>
        <w:rPr>
          <w:rFonts w:ascii="Arial" w:hAnsi="Arial" w:cs="Arial"/>
        </w:rPr>
      </w:pPr>
    </w:p>
    <w:sectPr w:rsidR="00C95EF6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F6" w:rsidRDefault="00C95EF6">
      <w:r>
        <w:separator/>
      </w:r>
    </w:p>
  </w:endnote>
  <w:endnote w:type="continuationSeparator" w:id="0">
    <w:p w:rsidR="00C95EF6" w:rsidRDefault="00C9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8C767B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8C767B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F6" w:rsidRDefault="00C95EF6">
      <w:r>
        <w:separator/>
      </w:r>
    </w:p>
  </w:footnote>
  <w:footnote w:type="continuationSeparator" w:id="0">
    <w:p w:rsidR="00C95EF6" w:rsidRDefault="00C9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8C76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8C76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2732D"/>
    <w:multiLevelType w:val="multilevel"/>
    <w:tmpl w:val="F1D4DD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EF6"/>
    <w:rsid w:val="00010598"/>
    <w:rsid w:val="00040368"/>
    <w:rsid w:val="00066E4D"/>
    <w:rsid w:val="00081A24"/>
    <w:rsid w:val="00087EFD"/>
    <w:rsid w:val="000D38F1"/>
    <w:rsid w:val="00124B99"/>
    <w:rsid w:val="00133F52"/>
    <w:rsid w:val="00144030"/>
    <w:rsid w:val="0016618F"/>
    <w:rsid w:val="00174D02"/>
    <w:rsid w:val="0028662F"/>
    <w:rsid w:val="002A4B36"/>
    <w:rsid w:val="002B67FA"/>
    <w:rsid w:val="002F4FC8"/>
    <w:rsid w:val="00373AD8"/>
    <w:rsid w:val="00393AFD"/>
    <w:rsid w:val="003E1826"/>
    <w:rsid w:val="0042119E"/>
    <w:rsid w:val="004444E3"/>
    <w:rsid w:val="004553A5"/>
    <w:rsid w:val="004649C5"/>
    <w:rsid w:val="00472A92"/>
    <w:rsid w:val="004A1A93"/>
    <w:rsid w:val="004B3BA9"/>
    <w:rsid w:val="004C0955"/>
    <w:rsid w:val="004D1D74"/>
    <w:rsid w:val="004F0D3F"/>
    <w:rsid w:val="00560E12"/>
    <w:rsid w:val="005619FD"/>
    <w:rsid w:val="00593ECF"/>
    <w:rsid w:val="005E5F14"/>
    <w:rsid w:val="005E749D"/>
    <w:rsid w:val="006002F0"/>
    <w:rsid w:val="00610365"/>
    <w:rsid w:val="006E371A"/>
    <w:rsid w:val="006F1F42"/>
    <w:rsid w:val="007107EC"/>
    <w:rsid w:val="00711619"/>
    <w:rsid w:val="00770204"/>
    <w:rsid w:val="00772063"/>
    <w:rsid w:val="00773C24"/>
    <w:rsid w:val="0079014C"/>
    <w:rsid w:val="007C7F2B"/>
    <w:rsid w:val="007F22BD"/>
    <w:rsid w:val="00816939"/>
    <w:rsid w:val="00865184"/>
    <w:rsid w:val="008C767B"/>
    <w:rsid w:val="008E60C8"/>
    <w:rsid w:val="008F3B3D"/>
    <w:rsid w:val="009100C1"/>
    <w:rsid w:val="00965256"/>
    <w:rsid w:val="00976B01"/>
    <w:rsid w:val="009C6EA2"/>
    <w:rsid w:val="009D2C57"/>
    <w:rsid w:val="00A36772"/>
    <w:rsid w:val="00A4578A"/>
    <w:rsid w:val="00A517E0"/>
    <w:rsid w:val="00A827CB"/>
    <w:rsid w:val="00AB5768"/>
    <w:rsid w:val="00B675A9"/>
    <w:rsid w:val="00BD1971"/>
    <w:rsid w:val="00C02A7C"/>
    <w:rsid w:val="00C02E99"/>
    <w:rsid w:val="00C229C5"/>
    <w:rsid w:val="00C55E26"/>
    <w:rsid w:val="00C808B0"/>
    <w:rsid w:val="00C95EF6"/>
    <w:rsid w:val="00D2672D"/>
    <w:rsid w:val="00D81F1C"/>
    <w:rsid w:val="00DA0CE9"/>
    <w:rsid w:val="00DA2AC8"/>
    <w:rsid w:val="00E1387A"/>
    <w:rsid w:val="00E15FAF"/>
    <w:rsid w:val="00E57925"/>
    <w:rsid w:val="00E93DA8"/>
    <w:rsid w:val="00E96148"/>
    <w:rsid w:val="00F434D9"/>
    <w:rsid w:val="00F47A70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F1A5FECF-6F05-4B6B-B85C-4D5051C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59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3456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27</cp:revision>
  <cp:lastPrinted>2007-04-18T16:40:00Z</cp:lastPrinted>
  <dcterms:created xsi:type="dcterms:W3CDTF">2014-06-05T13:59:00Z</dcterms:created>
  <dcterms:modified xsi:type="dcterms:W3CDTF">2014-12-04T15:52:00Z</dcterms:modified>
</cp:coreProperties>
</file>