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C95EF6" w:rsidRPr="00C95EF6" w:rsidTr="00C95EF6">
        <w:trPr>
          <w:trHeight w:val="330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EF6" w:rsidRPr="00C95EF6" w:rsidRDefault="00C95EF6" w:rsidP="00C95EF6">
            <w:pPr>
              <w:rPr>
                <w:sz w:val="24"/>
                <w:szCs w:val="24"/>
              </w:rPr>
            </w:pPr>
          </w:p>
        </w:tc>
      </w:tr>
      <w:tr w:rsidR="00C95EF6" w:rsidRPr="00C95EF6" w:rsidTr="00D2672D">
        <w:trPr>
          <w:trHeight w:val="34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95EF6" w:rsidRDefault="00DF4570" w:rsidP="00D267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Impressora a</w:t>
            </w:r>
            <w:bookmarkStart w:id="0" w:name="_GoBack"/>
            <w:bookmarkEnd w:id="0"/>
            <w:r w:rsidRPr="00C95E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Laser Monocromática</w:t>
            </w:r>
            <w:r w:rsidR="00C95EF6" w:rsidRPr="00C95E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A4</w:t>
            </w:r>
            <w:r w:rsidR="00D640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50 ppm</w:t>
            </w:r>
          </w:p>
          <w:p w:rsidR="00E15FAF" w:rsidRPr="00C95EF6" w:rsidRDefault="00E15FAF" w:rsidP="00D267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 as seguintes configurações mínimas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Tecnologia de impressão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1756BF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Cs/>
                <w:sz w:val="24"/>
                <w:szCs w:val="24"/>
              </w:rPr>
              <w:t>Laser ou LED;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022399" w:rsidP="00C95EF6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D63F8">
              <w:rPr>
                <w:rFonts w:ascii="Arial" w:hAnsi="Arial" w:cs="Arial"/>
                <w:bCs/>
                <w:sz w:val="24"/>
                <w:szCs w:val="24"/>
              </w:rPr>
              <w:t>Painel de controle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frontal com display em LCD</w:t>
            </w:r>
            <w:r w:rsidRPr="002D63F8">
              <w:rPr>
                <w:rFonts w:ascii="Arial" w:hAnsi="Arial" w:cs="Arial"/>
                <w:bCs/>
                <w:sz w:val="24"/>
                <w:szCs w:val="24"/>
              </w:rPr>
              <w:t>/configuração;</w:t>
            </w:r>
          </w:p>
        </w:tc>
      </w:tr>
      <w:tr w:rsidR="002D4B45" w:rsidRPr="00C95EF6" w:rsidTr="00151681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4B45" w:rsidRPr="002D4B45" w:rsidRDefault="002D4B45" w:rsidP="002D4B4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D4B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Ciclo Mensal Recomendado </w:t>
            </w:r>
          </w:p>
        </w:tc>
      </w:tr>
      <w:tr w:rsidR="002D4B45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45" w:rsidRDefault="002D4B45" w:rsidP="00C95EF6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D4B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D4B45">
              <w:rPr>
                <w:rFonts w:ascii="Arial" w:hAnsi="Arial" w:cs="Arial"/>
                <w:bCs/>
                <w:sz w:val="24"/>
                <w:szCs w:val="24"/>
              </w:rPr>
              <w:t>15.000 Páginas/Mês</w:t>
            </w:r>
            <w:r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DA4FC1" w:rsidRPr="002D4B45" w:rsidRDefault="00DA4FC1" w:rsidP="00C95EF6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1F497D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iCs/>
                <w:sz w:val="24"/>
                <w:szCs w:val="24"/>
              </w:rPr>
              <w:t>comprovação do volume mensal recomendado deverá ser por meio de documento oficial do fabricante (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datasheet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ou website) ou declaração do fabricante;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Processador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9220FB" w:rsidP="00C95EF6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="00C95EF6" w:rsidRPr="00C95EF6">
              <w:rPr>
                <w:rFonts w:ascii="Arial" w:hAnsi="Arial" w:cs="Arial"/>
                <w:sz w:val="24"/>
                <w:szCs w:val="24"/>
              </w:rPr>
              <w:t xml:space="preserve"> MHz;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Memória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9220FB" w:rsidP="00C95EF6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  <w:r w:rsidR="00C95EF6" w:rsidRPr="00C95EF6">
              <w:rPr>
                <w:rFonts w:ascii="Arial" w:hAnsi="Arial" w:cs="Arial"/>
                <w:sz w:val="24"/>
                <w:szCs w:val="24"/>
              </w:rPr>
              <w:t xml:space="preserve"> MB;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Qualidade de Impressão Mínima (Preto)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816939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6939">
              <w:rPr>
                <w:rFonts w:ascii="Arial" w:hAnsi="Arial" w:cs="Arial"/>
                <w:sz w:val="24"/>
                <w:szCs w:val="24"/>
              </w:rPr>
              <w:t>1200 X 12</w:t>
            </w:r>
            <w:r w:rsidR="007F22BD">
              <w:rPr>
                <w:rFonts w:ascii="Arial" w:hAnsi="Arial" w:cs="Arial"/>
                <w:sz w:val="24"/>
                <w:szCs w:val="24"/>
              </w:rPr>
              <w:t>00 dpi</w:t>
            </w:r>
            <w:r w:rsidRPr="00C95EF6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Velocidade de Impressão Mínima (Preto, A4)</w:t>
            </w:r>
          </w:p>
        </w:tc>
      </w:tr>
      <w:tr w:rsidR="00C95EF6" w:rsidRPr="00C95EF6" w:rsidTr="00C95EF6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AE68AE" w:rsidP="00C95EF6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5</w:t>
            </w:r>
            <w:r w:rsidR="00C95EF6" w:rsidRPr="00C95EF6">
              <w:rPr>
                <w:rFonts w:ascii="Arial" w:hAnsi="Arial" w:cs="Arial"/>
                <w:sz w:val="24"/>
                <w:szCs w:val="24"/>
              </w:rPr>
              <w:t>0 ppm;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Impressão duplex (frente e verso) automática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E15FAF" w:rsidP="00C95EF6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5A9" w:rsidRPr="00C95EF6">
              <w:rPr>
                <w:rFonts w:ascii="Arial" w:hAnsi="Arial" w:cs="Arial"/>
                <w:sz w:val="24"/>
                <w:szCs w:val="24"/>
              </w:rPr>
              <w:t>A</w:t>
            </w:r>
            <w:r w:rsidR="00C95EF6" w:rsidRPr="00C95EF6">
              <w:rPr>
                <w:rFonts w:ascii="Arial" w:hAnsi="Arial" w:cs="Arial"/>
                <w:sz w:val="24"/>
                <w:szCs w:val="24"/>
              </w:rPr>
              <w:t>utomático</w:t>
            </w:r>
            <w:r w:rsidR="00B675A9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Tamanhos de papel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C95EF6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 xml:space="preserve"> A4, Carta, Ofício;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Capacidade da bandeja principal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9220FB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Entrada = </w:t>
            </w:r>
            <w:r w:rsidR="009220FB">
              <w:rPr>
                <w:rFonts w:ascii="Arial" w:hAnsi="Arial" w:cs="Arial"/>
                <w:bCs/>
                <w:sz w:val="24"/>
                <w:szCs w:val="24"/>
              </w:rPr>
              <w:t>500</w:t>
            </w:r>
            <w:r w:rsidRPr="00B675A9">
              <w:rPr>
                <w:rFonts w:ascii="Arial" w:hAnsi="Arial" w:cs="Arial"/>
                <w:bCs/>
                <w:sz w:val="24"/>
                <w:szCs w:val="24"/>
              </w:rPr>
              <w:t xml:space="preserve"> folhas;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816939" w:rsidP="00C95EF6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Saí</w:t>
            </w:r>
            <w:r w:rsidR="00C95EF6" w:rsidRPr="00C95E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 = </w:t>
            </w:r>
            <w:r w:rsidR="009220F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C95EF6" w:rsidRPr="00B675A9">
              <w:rPr>
                <w:rFonts w:ascii="Arial" w:hAnsi="Arial" w:cs="Arial"/>
                <w:bCs/>
                <w:sz w:val="24"/>
                <w:szCs w:val="24"/>
              </w:rPr>
              <w:t>50 folhas;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Interfaces de comunicação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D2672D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USB;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E15FA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Uma porta Ethernet 10/100 Base-TX, com conector RJ-45</w:t>
            </w:r>
            <w:r w:rsidR="00B675A9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Sistemas operacionais compatíveis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E15FA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Microsoft Windows;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Cabos de conexão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E15FA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Deverá ser fornecido um cabo USB;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Default="00C95EF6" w:rsidP="00E15FA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Deverá ser fornecido um Patch Cord certificado de no mínimo 2,5 metros;</w:t>
            </w:r>
          </w:p>
          <w:p w:rsidR="00022399" w:rsidRPr="00C95EF6" w:rsidRDefault="00022399" w:rsidP="00E15FA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ser fornecido Cabo de força conforme NBR 14136;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Diversos</w:t>
            </w:r>
          </w:p>
        </w:tc>
      </w:tr>
      <w:tr w:rsidR="00C95EF6" w:rsidRPr="00C95EF6" w:rsidTr="00C95EF6">
        <w:trPr>
          <w:trHeight w:val="6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BB5139" w:rsidRDefault="00C95EF6" w:rsidP="00B8068D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 xml:space="preserve">Manuais e </w:t>
            </w:r>
            <w:proofErr w:type="spellStart"/>
            <w:r w:rsidRPr="00C95EF6">
              <w:rPr>
                <w:rFonts w:ascii="Arial" w:hAnsi="Arial" w:cs="Arial"/>
                <w:sz w:val="24"/>
                <w:szCs w:val="24"/>
              </w:rPr>
              <w:t>CD’s</w:t>
            </w:r>
            <w:proofErr w:type="spellEnd"/>
            <w:r w:rsidRPr="00C95EF6">
              <w:rPr>
                <w:rFonts w:ascii="Arial" w:hAnsi="Arial" w:cs="Arial"/>
                <w:sz w:val="24"/>
                <w:szCs w:val="24"/>
              </w:rPr>
              <w:t xml:space="preserve"> de instalação para os sistemas operacionais compatíveis, em português;</w:t>
            </w:r>
          </w:p>
          <w:p w:rsidR="00BB5139" w:rsidRPr="00BB5139" w:rsidRDefault="00BB5139" w:rsidP="00B8068D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BB5139">
              <w:rPr>
                <w:rFonts w:ascii="Arial" w:hAnsi="Arial" w:cs="Arial"/>
                <w:bCs/>
                <w:sz w:val="24"/>
                <w:szCs w:val="24"/>
              </w:rPr>
              <w:t xml:space="preserve">A configuração do equipamento deverá ser comprovada através do </w:t>
            </w:r>
            <w:proofErr w:type="spellStart"/>
            <w:r w:rsidRPr="00BB5139">
              <w:rPr>
                <w:rFonts w:ascii="Arial" w:hAnsi="Arial" w:cs="Arial"/>
                <w:bCs/>
                <w:sz w:val="24"/>
                <w:szCs w:val="24"/>
              </w:rPr>
              <w:t>datasheet</w:t>
            </w:r>
            <w:proofErr w:type="spellEnd"/>
            <w:r w:rsidRPr="00BB5139">
              <w:rPr>
                <w:rFonts w:ascii="Arial" w:hAnsi="Arial" w:cs="Arial"/>
                <w:bCs/>
                <w:sz w:val="24"/>
                <w:szCs w:val="24"/>
              </w:rPr>
              <w:t xml:space="preserve"> ou documento oficial do fabricante.</w:t>
            </w:r>
          </w:p>
          <w:p w:rsidR="001F3458" w:rsidRPr="00B8068D" w:rsidRDefault="00022399" w:rsidP="00B8068D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ser fornecido com o toner inicial original, que atenda o volume de páginas mensais recomendado pelo fabricante.</w:t>
            </w:r>
          </w:p>
          <w:p w:rsidR="00B8068D" w:rsidRDefault="00B8068D" w:rsidP="00B8068D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equipamento deverá ser novo e constar na linha de comercialização do fabricante;</w:t>
            </w:r>
          </w:p>
          <w:p w:rsidR="00B8068D" w:rsidRDefault="00B8068D" w:rsidP="00B8068D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Deverá ser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apresentado prospecto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 as características técnicas de todos os componentes do equipamento ou documento oficial do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fabricante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incluindo especificação de marca, modelo, e outros elementos que de forma inequívoca identifiquem e comprovem as configurações cotadas, manuais técnicos, folders e demais literaturas técnicas editadas pelos fabricantes. Serão aceitas cópias das especificações obtidas em sítios dos fabricantes na Internet, em que constem o respectivo endereço eletrônico. A escolha do material a ser utilizado fica a critério do proponente;</w:t>
            </w:r>
          </w:p>
          <w:p w:rsidR="00B8068D" w:rsidRDefault="00B8068D" w:rsidP="00B8068D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Deverá ser fornecida a documentação técnica original de todos os componentes do hardware, comprovando as características e especificações técnicas solicitadas no edital, visando instalação, operação e administração da máquina.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Está documentação será verificada na entrega do equipamento e tem por objetivo facilitar o trabalho de comprovação das especificações técnicas dos equipamentos pretendidos.</w:t>
            </w:r>
          </w:p>
          <w:p w:rsidR="00B8068D" w:rsidRDefault="00B8068D" w:rsidP="00B8068D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Todos os equipamentos a serem entregues deverão ser idênticos, ou seja, todos os componentes externos e internos de mesmos modelos e marca conforme informados na Proposta Comercial. Caso o componente não mais se encontra disponível no mercado, admitem-se substitutos com qualidade e características idênticas ou superiores da mesma marca, mediante declaração técnica.</w:t>
            </w:r>
          </w:p>
          <w:p w:rsidR="00B8068D" w:rsidRDefault="00B8068D" w:rsidP="00B8068D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 unidades do equipamento deverão ser entregues devidamente acondicionadas em embalagens individuais adequadas, que utilizem preferencialmente materiais recicláveis, de forma a garantir a máxima proteção durante o transporte e a armazenagem;</w:t>
            </w:r>
          </w:p>
          <w:p w:rsidR="00B8068D" w:rsidRPr="00C95EF6" w:rsidRDefault="00B8068D" w:rsidP="00B8068D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 características técnicas obrigatórias deverão estar grifadas ou destacadas na documentação entregue junto com a proposta comercial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além de estarem todas relacionadas em tabela específica indicando o número da página da documentação onde encontrar sua comprovação, de forma a garantir uma rápida e melhor análise/vistoria. 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Garantia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E15FA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12 meses</w:t>
            </w:r>
            <w:r w:rsidR="00B675A9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Default="00C95EF6" w:rsidP="00E15FA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Assistência técnica on-site;</w:t>
            </w:r>
          </w:p>
          <w:p w:rsidR="001F3458" w:rsidRPr="00C95EF6" w:rsidRDefault="009220FB" w:rsidP="00E15FA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Acobertando todos os componentes que garanta o ciclo mensal recomendado pelo fabricante, tais como: unidade de imagem, rolos,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fusor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3F5D6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F5D64" w:rsidRPr="001756BF">
              <w:rPr>
                <w:rFonts w:ascii="Arial" w:hAnsi="Arial" w:cs="Arial"/>
                <w:b/>
                <w:sz w:val="24"/>
                <w:szCs w:val="24"/>
              </w:rPr>
              <w:t xml:space="preserve">exceto </w:t>
            </w:r>
            <w:proofErr w:type="spellStart"/>
            <w:r w:rsidR="003F5D64" w:rsidRPr="001756BF">
              <w:rPr>
                <w:rFonts w:ascii="Arial" w:hAnsi="Arial" w:cs="Arial"/>
                <w:b/>
                <w:sz w:val="24"/>
                <w:szCs w:val="24"/>
              </w:rPr>
              <w:t>tonner</w:t>
            </w:r>
            <w:proofErr w:type="spellEnd"/>
            <w:r w:rsidR="003F5D64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C95EF6" w:rsidRPr="005E749D" w:rsidRDefault="00C95EF6" w:rsidP="005E749D">
      <w:pPr>
        <w:rPr>
          <w:rFonts w:ascii="Arial" w:hAnsi="Arial" w:cs="Arial"/>
        </w:rPr>
      </w:pPr>
    </w:p>
    <w:sectPr w:rsidR="00C95EF6" w:rsidRPr="005E749D" w:rsidSect="00087EFD">
      <w:headerReference w:type="even" r:id="rId7"/>
      <w:headerReference w:type="default" r:id="rId8"/>
      <w:footerReference w:type="default" r:id="rId9"/>
      <w:pgSz w:w="11907" w:h="16840" w:code="9"/>
      <w:pgMar w:top="567" w:right="851" w:bottom="284" w:left="851" w:header="567" w:footer="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F6" w:rsidRDefault="00C95EF6">
      <w:r>
        <w:separator/>
      </w:r>
    </w:p>
  </w:endnote>
  <w:endnote w:type="continuationSeparator" w:id="0">
    <w:p w:rsidR="00C95EF6" w:rsidRDefault="00C9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DF4570" w:rsidP="008E60C8">
    <w:pPr>
      <w:pStyle w:val="Rodap"/>
      <w:jc w:val="center"/>
    </w:pPr>
    <w:r>
      <w:rPr>
        <w:noProof/>
      </w:rPr>
      <w:pict>
        <v:line id="Line 7" o:spid="_x0000_s2049" style="position:absolute;left:0;text-align:left;z-index:251656704;visibility:visibl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" strokeweight="1.5pt"/>
      </w:pict>
    </w:r>
    <w:r w:rsidR="0016618F">
      <w:t xml:space="preserve">Av. João Batista Parra, 465 - Enseada do </w:t>
    </w:r>
    <w:proofErr w:type="spellStart"/>
    <w:r w:rsidR="0016618F">
      <w:t>Suá</w:t>
    </w:r>
    <w:proofErr w:type="spellEnd"/>
    <w:r w:rsidR="0016618F">
      <w:t xml:space="preserve"> - CEP: 29050-</w:t>
    </w:r>
    <w:r w:rsidR="00066E4D">
      <w:t>925</w:t>
    </w:r>
    <w:r w:rsidR="0016618F">
      <w:t xml:space="preserve"> - </w:t>
    </w:r>
    <w:proofErr w:type="spellStart"/>
    <w:r w:rsidR="0016618F">
      <w:t>Vitória-ES</w:t>
    </w:r>
    <w:proofErr w:type="spellEnd"/>
    <w:r w:rsidR="0016618F">
      <w:t xml:space="preserve"> - Tel</w:t>
    </w:r>
    <w:r w:rsidR="00FC44B6">
      <w:t>.</w:t>
    </w:r>
    <w:r w:rsidR="0016618F">
      <w:t>:</w:t>
    </w:r>
    <w:r w:rsidR="00C02A7C">
      <w:t xml:space="preserve"> (27</w:t>
    </w:r>
    <w:r w:rsidR="000D38F1">
      <w:t>)3224-5914</w:t>
    </w:r>
    <w:r w:rsidR="00E57925">
      <w:t xml:space="preserve"> -</w:t>
    </w:r>
    <w:r w:rsidR="004444E3">
      <w:t xml:space="preserve"> </w:t>
    </w:r>
    <w:r w:rsidR="00E57925">
      <w:t xml:space="preserve">Fax: (27) </w:t>
    </w:r>
    <w:r w:rsidR="000D38F1">
      <w:t>3225-4499</w:t>
    </w:r>
  </w:p>
  <w:p w:rsidR="00DA0CE9" w:rsidRDefault="00DF4570" w:rsidP="008E60C8">
    <w:pPr>
      <w:pStyle w:val="Rodap"/>
      <w:jc w:val="center"/>
    </w:pPr>
    <w:hyperlink r:id="rId1" w:history="1">
      <w:r w:rsidR="00DA0CE9" w:rsidRPr="00DD0411">
        <w:rPr>
          <w:rStyle w:val="Hyperlink"/>
        </w:rPr>
        <w:t>www.prodest.es.gov.br</w:t>
      </w:r>
    </w:hyperlink>
  </w:p>
  <w:p w:rsidR="008E60C8" w:rsidRDefault="008E60C8" w:rsidP="005E5F14">
    <w:pPr>
      <w:pStyle w:val="Rodap"/>
      <w:rPr>
        <w:rFonts w:ascii="Arial" w:hAnsi="Arial"/>
        <w:b/>
        <w:sz w:val="12"/>
      </w:rPr>
    </w:pPr>
  </w:p>
  <w:p w:rsidR="0016618F" w:rsidRDefault="0016618F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</w:t>
    </w:r>
    <w:r w:rsidR="006F1F42">
      <w:rPr>
        <w:rFonts w:ascii="Arial" w:hAnsi="Arial"/>
        <w:b/>
        <w:sz w:val="16"/>
      </w:rPr>
      <w:t xml:space="preserve">                 </w:t>
    </w:r>
    <w:r>
      <w:rPr>
        <w:rFonts w:ascii="Arial" w:hAnsi="Arial"/>
        <w:b/>
        <w:sz w:val="16"/>
      </w:rPr>
      <w:t xml:space="preserve"> </w:t>
    </w:r>
    <w:r w:rsidR="005E5F14">
      <w:rPr>
        <w:rFonts w:ascii="Arial" w:hAnsi="Arial"/>
        <w:b/>
        <w:sz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F6" w:rsidRDefault="00C95EF6">
      <w:r>
        <w:separator/>
      </w:r>
    </w:p>
  </w:footnote>
  <w:footnote w:type="continuationSeparator" w:id="0">
    <w:p w:rsidR="00C95EF6" w:rsidRDefault="00C9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DF457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53" type="#_x0000_t75" alt="PRODEST ISO 9001 - ATUAL" style="position:absolute;margin-left:0;margin-top:0;width:144.75pt;height:144.75pt;z-index:251657728;visibility:visible" o:allowincell="f">
          <v:imagedata r:id="rId1" o:title="PRODEST ISO 9001 - ATUAL"/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9D" w:rsidRDefault="00DF457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" o:spid="_x0000_s2052" type="#_x0000_t75" style="position:absolute;margin-left:415.25pt;margin-top:-1.15pt;width:95.25pt;height:45pt;z-index:251659776;visibility:visible">
          <v:imagedata r:id="rId1" o:title=""/>
        </v:shape>
      </w:pict>
    </w:r>
    <w:r>
      <w:rPr>
        <w:noProof/>
      </w:rPr>
      <w:pict>
        <v:shape id="Imagem 11" o:spid="_x0000_s2051" type="#_x0000_t75" alt="brasaoes" style="position:absolute;margin-left:-.7pt;margin-top:-.75pt;width:43.2pt;height:53.6pt;z-index:251658752;visibility:visible">
          <v:imagedata r:id="rId2" o:title="brasaoes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2.5pt;margin-top:7.85pt;width:386.6pt;height:44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IH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Gm5TwHEwXbdJadF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" stroked="f">
          <v:textbox>
            <w:txbxContent>
              <w:p w:rsidR="00770204" w:rsidRPr="00770204" w:rsidRDefault="00770204" w:rsidP="004F0D3F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020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Governo do Estado do Espírito Santo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>Secretaria de Estado de Gestão e Recursos Humanos – SEGER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 xml:space="preserve">Instituto de Tecnologia da Informação e Comunicação do Estado do Espírito Santo 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</w:p>
              <w:p w:rsidR="00472A92" w:rsidRPr="00770204" w:rsidRDefault="00472A92" w:rsidP="00770204">
                <w:pPr>
                  <w:jc w:val="center"/>
                </w:pPr>
              </w:p>
            </w:txbxContent>
          </v:textbox>
        </v:shape>
      </w:pict>
    </w:r>
  </w:p>
  <w:p w:rsidR="005E749D" w:rsidRDefault="005E749D">
    <w:pPr>
      <w:pStyle w:val="Cabealho"/>
    </w:pPr>
  </w:p>
  <w:p w:rsidR="005E749D" w:rsidRDefault="005E749D">
    <w:pPr>
      <w:pStyle w:val="Cabealho"/>
    </w:pPr>
  </w:p>
  <w:p w:rsidR="008E60C8" w:rsidRDefault="008E60C8">
    <w:pPr>
      <w:pStyle w:val="Cabealho"/>
    </w:pPr>
  </w:p>
  <w:p w:rsidR="005E749D" w:rsidRDefault="005E74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D09B9"/>
    <w:multiLevelType w:val="multilevel"/>
    <w:tmpl w:val="B906B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CDF1C0C"/>
    <w:multiLevelType w:val="hybridMultilevel"/>
    <w:tmpl w:val="B148C1D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2732D"/>
    <w:multiLevelType w:val="multilevel"/>
    <w:tmpl w:val="F1D4DD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EF6"/>
    <w:rsid w:val="00022399"/>
    <w:rsid w:val="0003705B"/>
    <w:rsid w:val="00040368"/>
    <w:rsid w:val="00066E4D"/>
    <w:rsid w:val="00081A24"/>
    <w:rsid w:val="00087EFD"/>
    <w:rsid w:val="000A0542"/>
    <w:rsid w:val="000D38F1"/>
    <w:rsid w:val="00124B99"/>
    <w:rsid w:val="00144030"/>
    <w:rsid w:val="00151681"/>
    <w:rsid w:val="0016618F"/>
    <w:rsid w:val="001756BF"/>
    <w:rsid w:val="001F3458"/>
    <w:rsid w:val="0028662F"/>
    <w:rsid w:val="002A4B36"/>
    <w:rsid w:val="002B67FA"/>
    <w:rsid w:val="002D4B45"/>
    <w:rsid w:val="002F4FC8"/>
    <w:rsid w:val="003E1826"/>
    <w:rsid w:val="003E4205"/>
    <w:rsid w:val="003F5D64"/>
    <w:rsid w:val="0042119E"/>
    <w:rsid w:val="004444E3"/>
    <w:rsid w:val="004649C5"/>
    <w:rsid w:val="00472A92"/>
    <w:rsid w:val="004B3BA9"/>
    <w:rsid w:val="004D1D74"/>
    <w:rsid w:val="004F0D3F"/>
    <w:rsid w:val="00560E12"/>
    <w:rsid w:val="005619FD"/>
    <w:rsid w:val="005E5F14"/>
    <w:rsid w:val="005E749D"/>
    <w:rsid w:val="006002F0"/>
    <w:rsid w:val="00610365"/>
    <w:rsid w:val="006E371A"/>
    <w:rsid w:val="006F1F42"/>
    <w:rsid w:val="00711619"/>
    <w:rsid w:val="00770204"/>
    <w:rsid w:val="00772063"/>
    <w:rsid w:val="007F22BD"/>
    <w:rsid w:val="00816939"/>
    <w:rsid w:val="00865184"/>
    <w:rsid w:val="008E60C8"/>
    <w:rsid w:val="009220FB"/>
    <w:rsid w:val="00965256"/>
    <w:rsid w:val="00976B01"/>
    <w:rsid w:val="009D2C57"/>
    <w:rsid w:val="00A36772"/>
    <w:rsid w:val="00A517E0"/>
    <w:rsid w:val="00A827CB"/>
    <w:rsid w:val="00AE68AE"/>
    <w:rsid w:val="00B675A9"/>
    <w:rsid w:val="00B8068D"/>
    <w:rsid w:val="00BB5139"/>
    <w:rsid w:val="00C02A7C"/>
    <w:rsid w:val="00C808B0"/>
    <w:rsid w:val="00C95EF6"/>
    <w:rsid w:val="00D2672D"/>
    <w:rsid w:val="00D640BA"/>
    <w:rsid w:val="00D81F1C"/>
    <w:rsid w:val="00DA0CE9"/>
    <w:rsid w:val="00DA2AC8"/>
    <w:rsid w:val="00DA4FC1"/>
    <w:rsid w:val="00DF4570"/>
    <w:rsid w:val="00E1387A"/>
    <w:rsid w:val="00E15FAF"/>
    <w:rsid w:val="00E57925"/>
    <w:rsid w:val="00E763BC"/>
    <w:rsid w:val="00E93DA8"/>
    <w:rsid w:val="00E96148"/>
    <w:rsid w:val="00F434D9"/>
    <w:rsid w:val="00F47A70"/>
    <w:rsid w:val="00FC44B6"/>
    <w:rsid w:val="00FC54AC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F1A5FECF-6F05-4B6B-B85C-4D5051C8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rsid w:val="00087EFD"/>
    <w:pPr>
      <w:suppressAutoHyphens/>
      <w:ind w:firstLine="1416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08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ney.sessa.PRODEST\Documents\Modelos%20Personalizados%20do%20Office\Papel%20Timbrado%20-%20Prodes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- Prodest.dot</Template>
  <TotalTime>17</TotalTime>
  <Pages>2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3554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Sidney Sessa</dc:creator>
  <cp:keywords/>
  <cp:lastModifiedBy>Sidney Sessa</cp:lastModifiedBy>
  <cp:revision>18</cp:revision>
  <cp:lastPrinted>2007-04-18T16:40:00Z</cp:lastPrinted>
  <dcterms:created xsi:type="dcterms:W3CDTF">2014-06-05T14:21:00Z</dcterms:created>
  <dcterms:modified xsi:type="dcterms:W3CDTF">2014-12-04T15:53:00Z</dcterms:modified>
</cp:coreProperties>
</file>