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AD8D8" w14:textId="77777777" w:rsidR="0018726A" w:rsidRPr="008808EB" w:rsidRDefault="0018726A" w:rsidP="002D391F">
      <w:pPr>
        <w:rPr>
          <w:rFonts w:ascii="Arial" w:hAnsi="Arial" w:cs="Arial"/>
          <w:b/>
          <w:bCs/>
          <w:sz w:val="24"/>
          <w:szCs w:val="24"/>
        </w:rPr>
      </w:pPr>
      <w:r w:rsidRPr="008808EB">
        <w:rPr>
          <w:rFonts w:ascii="Arial" w:hAnsi="Arial" w:cs="Arial"/>
          <w:b/>
          <w:bCs/>
          <w:sz w:val="24"/>
          <w:szCs w:val="24"/>
        </w:rPr>
        <w:t xml:space="preserve">MICROCOMPUTADOR </w:t>
      </w:r>
      <w:r>
        <w:rPr>
          <w:rFonts w:ascii="Arial" w:hAnsi="Arial" w:cs="Arial"/>
          <w:b/>
          <w:bCs/>
          <w:sz w:val="24"/>
          <w:szCs w:val="24"/>
        </w:rPr>
        <w:t>PADRÃO</w:t>
      </w:r>
    </w:p>
    <w:p w14:paraId="59BDA30B" w14:textId="77777777" w:rsidR="0018726A" w:rsidRPr="008808EB" w:rsidRDefault="0018726A" w:rsidP="00220500">
      <w:pPr>
        <w:jc w:val="center"/>
        <w:rPr>
          <w:rFonts w:ascii="Arial" w:hAnsi="Arial" w:cs="Arial"/>
          <w:b/>
          <w:bCs/>
          <w:sz w:val="24"/>
          <w:szCs w:val="24"/>
        </w:rPr>
      </w:pPr>
      <w:r w:rsidRPr="008808EB">
        <w:rPr>
          <w:rFonts w:ascii="Arial" w:hAnsi="Arial" w:cs="Arial"/>
          <w:b/>
          <w:bCs/>
          <w:sz w:val="24"/>
          <w:szCs w:val="24"/>
        </w:rPr>
        <w:t>C</w:t>
      </w:r>
      <w:r>
        <w:rPr>
          <w:rFonts w:ascii="Arial" w:hAnsi="Arial" w:cs="Arial"/>
          <w:b/>
          <w:bCs/>
          <w:sz w:val="24"/>
          <w:szCs w:val="24"/>
        </w:rPr>
        <w:t>OM AS SEGUINTES CONFIGURAÇÕES</w:t>
      </w:r>
      <w:r w:rsidRPr="008808EB">
        <w:rPr>
          <w:rFonts w:ascii="Arial" w:hAnsi="Arial" w:cs="Arial"/>
          <w:b/>
          <w:bCs/>
          <w:sz w:val="24"/>
          <w:szCs w:val="24"/>
        </w:rPr>
        <w:t xml:space="preserve"> MÍNIMAS</w:t>
      </w:r>
    </w:p>
    <w:p w14:paraId="5B24CF43" w14:textId="77777777" w:rsidR="0018726A" w:rsidRPr="008808EB" w:rsidRDefault="0018726A" w:rsidP="00220500">
      <w:pPr>
        <w:jc w:val="center"/>
        <w:rPr>
          <w:rFonts w:ascii="Arial" w:hAnsi="Arial" w:cs="Arial"/>
          <w:b/>
          <w:bCs/>
          <w:sz w:val="24"/>
          <w:szCs w:val="24"/>
        </w:rPr>
      </w:pPr>
    </w:p>
    <w:p w14:paraId="2E301741" w14:textId="77777777" w:rsidR="0018726A" w:rsidRPr="00794622" w:rsidRDefault="0018726A" w:rsidP="009556D3">
      <w:pPr>
        <w:numPr>
          <w:ilvl w:val="0"/>
          <w:numId w:val="1"/>
        </w:numPr>
        <w:shd w:val="clear" w:color="auto" w:fill="A6A6A6"/>
        <w:jc w:val="both"/>
        <w:rPr>
          <w:rFonts w:ascii="Arial" w:hAnsi="Arial" w:cs="Arial"/>
          <w:b/>
          <w:bCs/>
          <w:sz w:val="24"/>
          <w:szCs w:val="24"/>
        </w:rPr>
      </w:pPr>
      <w:r w:rsidRPr="00794622">
        <w:rPr>
          <w:rFonts w:ascii="Arial" w:hAnsi="Arial" w:cs="Arial"/>
          <w:b/>
          <w:bCs/>
          <w:sz w:val="24"/>
          <w:szCs w:val="24"/>
        </w:rPr>
        <w:t>DESEMPENHO</w:t>
      </w:r>
    </w:p>
    <w:p w14:paraId="05F8F142" w14:textId="77777777" w:rsidR="0018726A" w:rsidRPr="00E02F3B" w:rsidRDefault="0018726A" w:rsidP="009556D3">
      <w:pPr>
        <w:numPr>
          <w:ilvl w:val="1"/>
          <w:numId w:val="1"/>
        </w:numPr>
        <w:tabs>
          <w:tab w:val="left" w:pos="7230"/>
        </w:tabs>
        <w:jc w:val="both"/>
        <w:rPr>
          <w:rFonts w:ascii="Arial" w:hAnsi="Arial" w:cs="Arial"/>
          <w:b/>
          <w:bCs/>
          <w:strike/>
          <w:color w:val="FF0000"/>
          <w:sz w:val="24"/>
          <w:szCs w:val="24"/>
        </w:rPr>
      </w:pPr>
      <w:r>
        <w:rPr>
          <w:rFonts w:ascii="Arial" w:hAnsi="Arial" w:cs="Arial"/>
          <w:sz w:val="24"/>
          <w:szCs w:val="24"/>
        </w:rPr>
        <w:t>A</w:t>
      </w:r>
      <w:r w:rsidR="00FA5463">
        <w:rPr>
          <w:rFonts w:ascii="Arial" w:hAnsi="Arial" w:cs="Arial"/>
          <w:sz w:val="24"/>
          <w:szCs w:val="24"/>
        </w:rPr>
        <w:t>tingir índice de, no mínimo, 70</w:t>
      </w:r>
      <w:r w:rsidRPr="00794622">
        <w:rPr>
          <w:rFonts w:ascii="Arial" w:hAnsi="Arial" w:cs="Arial"/>
          <w:sz w:val="24"/>
          <w:szCs w:val="24"/>
        </w:rPr>
        <w:t>00 pontos para o desempenho, tendo como referência a base</w:t>
      </w:r>
      <w:r w:rsidRPr="008808EB">
        <w:rPr>
          <w:rFonts w:ascii="Arial" w:hAnsi="Arial" w:cs="Arial"/>
          <w:sz w:val="24"/>
          <w:szCs w:val="24"/>
        </w:rPr>
        <w:t xml:space="preserve"> de dados </w:t>
      </w:r>
      <w:r w:rsidR="00E67E95" w:rsidRPr="008808EB">
        <w:rPr>
          <w:rFonts w:ascii="Arial" w:hAnsi="Arial" w:cs="Arial"/>
          <w:sz w:val="24"/>
          <w:szCs w:val="24"/>
        </w:rPr>
        <w:t xml:space="preserve">Passmark CPU Mark, </w:t>
      </w:r>
      <w:r w:rsidRPr="008808EB">
        <w:rPr>
          <w:rFonts w:ascii="Arial" w:hAnsi="Arial" w:cs="Arial"/>
          <w:sz w:val="24"/>
          <w:szCs w:val="24"/>
        </w:rPr>
        <w:t>disponível no site http://www.cpubenchmark.net/cpu_list.php.</w:t>
      </w:r>
    </w:p>
    <w:p w14:paraId="3A4C1FE2" w14:textId="77777777" w:rsidR="0018726A" w:rsidRPr="00DD69C7" w:rsidRDefault="0018726A" w:rsidP="009556D3">
      <w:pPr>
        <w:numPr>
          <w:ilvl w:val="1"/>
          <w:numId w:val="1"/>
        </w:numPr>
        <w:tabs>
          <w:tab w:val="left" w:pos="7230"/>
        </w:tabs>
        <w:jc w:val="both"/>
        <w:rPr>
          <w:rFonts w:ascii="Arial" w:hAnsi="Arial" w:cs="Arial"/>
          <w:b/>
          <w:bCs/>
          <w:sz w:val="24"/>
          <w:szCs w:val="24"/>
        </w:rPr>
      </w:pPr>
      <w:r>
        <w:rPr>
          <w:rFonts w:ascii="Arial" w:hAnsi="Arial" w:cs="Arial"/>
          <w:bCs/>
          <w:sz w:val="24"/>
          <w:szCs w:val="24"/>
        </w:rPr>
        <w:t>O</w:t>
      </w:r>
      <w:r w:rsidRPr="00146168">
        <w:rPr>
          <w:rFonts w:ascii="Arial" w:hAnsi="Arial" w:cs="Arial"/>
          <w:bCs/>
          <w:sz w:val="24"/>
          <w:szCs w:val="24"/>
        </w:rPr>
        <w:t xml:space="preserve"> modelo de processador ofertado deverá estar em linha de fabricação, e ainda, deve ser d</w:t>
      </w:r>
      <w:r>
        <w:rPr>
          <w:rFonts w:ascii="Arial" w:hAnsi="Arial" w:cs="Arial"/>
          <w:bCs/>
          <w:sz w:val="24"/>
          <w:szCs w:val="24"/>
        </w:rPr>
        <w:t>a</w:t>
      </w:r>
      <w:r w:rsidRPr="00146168">
        <w:rPr>
          <w:rFonts w:ascii="Arial" w:hAnsi="Arial" w:cs="Arial"/>
          <w:bCs/>
          <w:sz w:val="24"/>
          <w:szCs w:val="24"/>
        </w:rPr>
        <w:t xml:space="preserve"> penúltima ou última geração disponíve</w:t>
      </w:r>
      <w:r>
        <w:rPr>
          <w:rFonts w:ascii="Arial" w:hAnsi="Arial" w:cs="Arial"/>
          <w:bCs/>
          <w:sz w:val="24"/>
          <w:szCs w:val="24"/>
        </w:rPr>
        <w:t>l</w:t>
      </w:r>
      <w:r w:rsidRPr="00146168">
        <w:rPr>
          <w:rFonts w:ascii="Arial" w:hAnsi="Arial" w:cs="Arial"/>
          <w:bCs/>
          <w:sz w:val="24"/>
          <w:szCs w:val="24"/>
        </w:rPr>
        <w:t xml:space="preserve"> pelo fabricante do processador;</w:t>
      </w:r>
    </w:p>
    <w:p w14:paraId="156FEFB4" w14:textId="77777777" w:rsidR="0018726A" w:rsidRPr="00146168" w:rsidRDefault="0018726A" w:rsidP="009556D3">
      <w:pPr>
        <w:tabs>
          <w:tab w:val="left" w:pos="7230"/>
        </w:tabs>
        <w:ind w:left="858"/>
        <w:jc w:val="both"/>
        <w:rPr>
          <w:rFonts w:ascii="Arial" w:hAnsi="Arial" w:cs="Arial"/>
          <w:b/>
          <w:bCs/>
          <w:sz w:val="24"/>
          <w:szCs w:val="24"/>
        </w:rPr>
      </w:pPr>
    </w:p>
    <w:p w14:paraId="024B94A0"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MEMÓRIA RAM</w:t>
      </w:r>
    </w:p>
    <w:p w14:paraId="28917580" w14:textId="77777777" w:rsidR="0018726A" w:rsidRPr="00DD69C7" w:rsidRDefault="0018726A" w:rsidP="009556D3">
      <w:pPr>
        <w:numPr>
          <w:ilvl w:val="1"/>
          <w:numId w:val="1"/>
        </w:numPr>
        <w:tabs>
          <w:tab w:val="left" w:pos="7230"/>
        </w:tabs>
        <w:jc w:val="both"/>
        <w:rPr>
          <w:rFonts w:ascii="Arial" w:hAnsi="Arial" w:cs="Arial"/>
          <w:b/>
          <w:bCs/>
          <w:sz w:val="24"/>
          <w:szCs w:val="24"/>
        </w:rPr>
      </w:pPr>
      <w:r w:rsidRPr="008808EB">
        <w:rPr>
          <w:rFonts w:ascii="Arial" w:hAnsi="Arial" w:cs="Arial"/>
          <w:bCs/>
          <w:iCs/>
          <w:sz w:val="24"/>
          <w:szCs w:val="24"/>
        </w:rPr>
        <w:t>Memória R</w:t>
      </w:r>
      <w:r w:rsidR="005B1C3E">
        <w:rPr>
          <w:rFonts w:ascii="Arial" w:hAnsi="Arial" w:cs="Arial"/>
          <w:bCs/>
          <w:iCs/>
          <w:sz w:val="24"/>
          <w:szCs w:val="24"/>
        </w:rPr>
        <w:t>AM</w:t>
      </w:r>
      <w:r w:rsidRPr="008808EB">
        <w:rPr>
          <w:rFonts w:ascii="Arial" w:hAnsi="Arial" w:cs="Arial"/>
          <w:bCs/>
          <w:iCs/>
          <w:sz w:val="24"/>
          <w:szCs w:val="24"/>
        </w:rPr>
        <w:t xml:space="preserve"> </w:t>
      </w:r>
      <w:r w:rsidR="00E67E95" w:rsidRPr="008808EB">
        <w:rPr>
          <w:rFonts w:ascii="Arial" w:hAnsi="Arial" w:cs="Arial"/>
          <w:bCs/>
          <w:iCs/>
          <w:sz w:val="24"/>
          <w:szCs w:val="24"/>
        </w:rPr>
        <w:t>8G</w:t>
      </w:r>
      <w:r w:rsidR="00E67E95">
        <w:rPr>
          <w:rFonts w:ascii="Arial" w:hAnsi="Arial" w:cs="Arial"/>
          <w:bCs/>
          <w:iCs/>
          <w:sz w:val="24"/>
          <w:szCs w:val="24"/>
        </w:rPr>
        <w:t>B DDR</w:t>
      </w:r>
      <w:r>
        <w:rPr>
          <w:rFonts w:ascii="Arial" w:hAnsi="Arial" w:cs="Arial"/>
          <w:bCs/>
          <w:iCs/>
          <w:sz w:val="24"/>
          <w:szCs w:val="24"/>
        </w:rPr>
        <w:t xml:space="preserve">-4 2400 MHz, </w:t>
      </w:r>
      <w:r w:rsidR="00142D35">
        <w:rPr>
          <w:rFonts w:ascii="Arial" w:hAnsi="Arial" w:cs="Arial"/>
          <w:bCs/>
          <w:iCs/>
          <w:sz w:val="24"/>
          <w:szCs w:val="24"/>
        </w:rPr>
        <w:t>i</w:t>
      </w:r>
      <w:r>
        <w:rPr>
          <w:rFonts w:ascii="Arial" w:hAnsi="Arial" w:cs="Arial"/>
          <w:bCs/>
          <w:iCs/>
          <w:sz w:val="24"/>
          <w:szCs w:val="24"/>
        </w:rPr>
        <w:t xml:space="preserve">nstalada </w:t>
      </w:r>
      <w:r w:rsidR="00142D35">
        <w:rPr>
          <w:rFonts w:ascii="Arial" w:hAnsi="Arial" w:cs="Arial"/>
          <w:bCs/>
          <w:iCs/>
          <w:sz w:val="24"/>
          <w:szCs w:val="24"/>
        </w:rPr>
        <w:t>e</w:t>
      </w:r>
      <w:r>
        <w:rPr>
          <w:rFonts w:ascii="Arial" w:hAnsi="Arial" w:cs="Arial"/>
          <w:bCs/>
          <w:iCs/>
          <w:sz w:val="24"/>
          <w:szCs w:val="24"/>
        </w:rPr>
        <w:t xml:space="preserve">m </w:t>
      </w:r>
      <w:r w:rsidR="00142D35">
        <w:rPr>
          <w:rFonts w:ascii="Arial" w:hAnsi="Arial" w:cs="Arial"/>
          <w:bCs/>
          <w:iCs/>
          <w:sz w:val="24"/>
          <w:szCs w:val="24"/>
        </w:rPr>
        <w:t>u</w:t>
      </w:r>
      <w:r w:rsidRPr="008808EB">
        <w:rPr>
          <w:rFonts w:ascii="Arial" w:hAnsi="Arial" w:cs="Arial"/>
          <w:bCs/>
          <w:iCs/>
          <w:sz w:val="24"/>
          <w:szCs w:val="24"/>
        </w:rPr>
        <w:t xml:space="preserve">m </w:t>
      </w:r>
      <w:r w:rsidR="00142D35">
        <w:rPr>
          <w:rFonts w:ascii="Arial" w:hAnsi="Arial" w:cs="Arial"/>
          <w:bCs/>
          <w:iCs/>
          <w:sz w:val="24"/>
          <w:szCs w:val="24"/>
        </w:rPr>
        <w:t>ú</w:t>
      </w:r>
      <w:r w:rsidRPr="008808EB">
        <w:rPr>
          <w:rFonts w:ascii="Arial" w:hAnsi="Arial" w:cs="Arial"/>
          <w:bCs/>
          <w:iCs/>
          <w:sz w:val="24"/>
          <w:szCs w:val="24"/>
        </w:rPr>
        <w:t xml:space="preserve">nico </w:t>
      </w:r>
      <w:r w:rsidR="00142D35">
        <w:rPr>
          <w:rFonts w:ascii="Arial" w:hAnsi="Arial" w:cs="Arial"/>
          <w:bCs/>
          <w:iCs/>
          <w:sz w:val="24"/>
          <w:szCs w:val="24"/>
        </w:rPr>
        <w:t>m</w:t>
      </w:r>
      <w:r w:rsidRPr="008808EB">
        <w:rPr>
          <w:rFonts w:ascii="Arial" w:hAnsi="Arial" w:cs="Arial"/>
          <w:bCs/>
          <w:iCs/>
          <w:sz w:val="24"/>
          <w:szCs w:val="24"/>
        </w:rPr>
        <w:t xml:space="preserve">ódulo. </w:t>
      </w:r>
      <w:r w:rsidRPr="00DD69C7">
        <w:rPr>
          <w:rFonts w:ascii="Arial" w:hAnsi="Arial" w:cs="Arial"/>
          <w:bCs/>
          <w:iCs/>
          <w:sz w:val="24"/>
          <w:szCs w:val="24"/>
        </w:rPr>
        <w:t xml:space="preserve"> </w:t>
      </w:r>
    </w:p>
    <w:p w14:paraId="6F556BE4" w14:textId="77777777" w:rsidR="0018726A" w:rsidRPr="00DD69C7" w:rsidRDefault="0018726A" w:rsidP="009556D3">
      <w:pPr>
        <w:tabs>
          <w:tab w:val="left" w:pos="7230"/>
        </w:tabs>
        <w:ind w:left="858"/>
        <w:jc w:val="both"/>
        <w:rPr>
          <w:rFonts w:ascii="Arial" w:hAnsi="Arial" w:cs="Arial"/>
          <w:b/>
          <w:bCs/>
          <w:sz w:val="24"/>
          <w:szCs w:val="24"/>
        </w:rPr>
      </w:pPr>
    </w:p>
    <w:p w14:paraId="3B190A1B" w14:textId="77777777" w:rsidR="0018726A" w:rsidRPr="008808EB" w:rsidRDefault="00E67E95"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PLACA-MÃE</w:t>
      </w:r>
    </w:p>
    <w:p w14:paraId="4AA58673"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S</w:t>
      </w:r>
      <w:r w:rsidRPr="008808EB">
        <w:rPr>
          <w:rFonts w:ascii="Arial" w:hAnsi="Arial" w:cs="Arial"/>
          <w:bCs/>
          <w:sz w:val="24"/>
          <w:szCs w:val="24"/>
        </w:rPr>
        <w:t>er do mesmo fabricante do microcomputador ou projetada especificamente para o modelo de microcomputador ofertado, não sendo aceitas placas de livre comercialização no mercado;</w:t>
      </w:r>
    </w:p>
    <w:p w14:paraId="4B23BF0C"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M</w:t>
      </w:r>
      <w:r w:rsidRPr="008808EB">
        <w:rPr>
          <w:rFonts w:ascii="Arial" w:hAnsi="Arial" w:cs="Arial"/>
          <w:bCs/>
          <w:sz w:val="24"/>
          <w:szCs w:val="24"/>
        </w:rPr>
        <w:t>ínimo 02 (</w:t>
      </w:r>
      <w:r>
        <w:rPr>
          <w:rFonts w:ascii="Arial" w:hAnsi="Arial" w:cs="Arial"/>
          <w:bCs/>
          <w:sz w:val="24"/>
          <w:szCs w:val="24"/>
        </w:rPr>
        <w:t>dois</w:t>
      </w:r>
      <w:r w:rsidRPr="008808EB">
        <w:rPr>
          <w:rFonts w:ascii="Arial" w:hAnsi="Arial" w:cs="Arial"/>
          <w:bCs/>
          <w:sz w:val="24"/>
          <w:szCs w:val="24"/>
        </w:rPr>
        <w:t>) slots p</w:t>
      </w:r>
      <w:r>
        <w:rPr>
          <w:rFonts w:ascii="Arial" w:hAnsi="Arial" w:cs="Arial"/>
          <w:bCs/>
          <w:sz w:val="24"/>
          <w:szCs w:val="24"/>
        </w:rPr>
        <w:t>ara memória;</w:t>
      </w:r>
    </w:p>
    <w:p w14:paraId="3564FDF6" w14:textId="77777777" w:rsidR="0018726A" w:rsidRPr="008808EB" w:rsidRDefault="0018726A" w:rsidP="009556D3">
      <w:pPr>
        <w:numPr>
          <w:ilvl w:val="1"/>
          <w:numId w:val="1"/>
        </w:numPr>
        <w:tabs>
          <w:tab w:val="left" w:pos="7230"/>
        </w:tabs>
        <w:jc w:val="both"/>
        <w:rPr>
          <w:rFonts w:ascii="Arial" w:hAnsi="Arial" w:cs="Arial"/>
          <w:b/>
          <w:bCs/>
          <w:sz w:val="24"/>
          <w:szCs w:val="24"/>
        </w:rPr>
      </w:pPr>
      <w:r>
        <w:rPr>
          <w:rFonts w:ascii="Arial" w:hAnsi="Arial" w:cs="Arial"/>
          <w:bCs/>
          <w:sz w:val="24"/>
          <w:szCs w:val="24"/>
        </w:rPr>
        <w:t>P</w:t>
      </w:r>
      <w:r w:rsidRPr="008808EB">
        <w:rPr>
          <w:rFonts w:ascii="Arial" w:hAnsi="Arial" w:cs="Arial"/>
          <w:bCs/>
          <w:sz w:val="24"/>
          <w:szCs w:val="24"/>
        </w:rPr>
        <w:t xml:space="preserve">ossuir no mínimo 6 (seis) portas </w:t>
      </w:r>
      <w:r w:rsidR="00E67E95" w:rsidRPr="008808EB">
        <w:rPr>
          <w:rFonts w:ascii="Arial" w:hAnsi="Arial" w:cs="Arial"/>
          <w:bCs/>
          <w:sz w:val="24"/>
          <w:szCs w:val="24"/>
        </w:rPr>
        <w:t>USB</w:t>
      </w:r>
      <w:r w:rsidRPr="008808EB">
        <w:rPr>
          <w:rFonts w:ascii="Arial" w:hAnsi="Arial" w:cs="Arial"/>
          <w:bCs/>
          <w:sz w:val="24"/>
          <w:szCs w:val="24"/>
        </w:rPr>
        <w:t>,</w:t>
      </w:r>
    </w:p>
    <w:p w14:paraId="7E6F8E98" w14:textId="77777777" w:rsidR="0018726A" w:rsidRPr="008808EB" w:rsidRDefault="00E67E95" w:rsidP="009556D3">
      <w:pPr>
        <w:numPr>
          <w:ilvl w:val="2"/>
          <w:numId w:val="1"/>
        </w:numPr>
        <w:jc w:val="both"/>
        <w:rPr>
          <w:rFonts w:ascii="Arial" w:hAnsi="Arial" w:cs="Arial"/>
          <w:bCs/>
          <w:sz w:val="24"/>
          <w:szCs w:val="24"/>
        </w:rPr>
      </w:pPr>
      <w:r>
        <w:rPr>
          <w:rFonts w:ascii="Arial" w:hAnsi="Arial" w:cs="Arial"/>
          <w:bCs/>
          <w:sz w:val="24"/>
          <w:szCs w:val="24"/>
        </w:rPr>
        <w:t>S</w:t>
      </w:r>
      <w:r w:rsidR="0018726A" w:rsidRPr="008808EB">
        <w:rPr>
          <w:rFonts w:ascii="Arial" w:hAnsi="Arial" w:cs="Arial"/>
          <w:bCs/>
          <w:sz w:val="24"/>
          <w:szCs w:val="24"/>
        </w:rPr>
        <w:t>endo pelo menos 4 (qua</w:t>
      </w:r>
      <w:r w:rsidR="0018726A">
        <w:rPr>
          <w:rFonts w:ascii="Arial" w:hAnsi="Arial" w:cs="Arial"/>
          <w:bCs/>
          <w:sz w:val="24"/>
          <w:szCs w:val="24"/>
        </w:rPr>
        <w:t xml:space="preserve">tro) padrão </w:t>
      </w:r>
      <w:r>
        <w:rPr>
          <w:rFonts w:ascii="Arial" w:hAnsi="Arial" w:cs="Arial"/>
          <w:bCs/>
          <w:sz w:val="24"/>
          <w:szCs w:val="24"/>
        </w:rPr>
        <w:t>USB</w:t>
      </w:r>
      <w:r w:rsidR="0018726A">
        <w:rPr>
          <w:rFonts w:ascii="Arial" w:hAnsi="Arial" w:cs="Arial"/>
          <w:bCs/>
          <w:sz w:val="24"/>
          <w:szCs w:val="24"/>
        </w:rPr>
        <w:t xml:space="preserve"> 3.0 ou superior;</w:t>
      </w:r>
    </w:p>
    <w:p w14:paraId="18BE6152" w14:textId="77777777" w:rsidR="0018726A" w:rsidRPr="008808EB" w:rsidRDefault="00E67E95" w:rsidP="009556D3">
      <w:pPr>
        <w:numPr>
          <w:ilvl w:val="2"/>
          <w:numId w:val="1"/>
        </w:numPr>
        <w:tabs>
          <w:tab w:val="clear" w:pos="1224"/>
          <w:tab w:val="num" w:pos="1418"/>
        </w:tabs>
        <w:ind w:left="1418" w:hanging="709"/>
        <w:jc w:val="both"/>
        <w:rPr>
          <w:rFonts w:ascii="Arial" w:hAnsi="Arial" w:cs="Arial"/>
          <w:bCs/>
          <w:sz w:val="24"/>
          <w:szCs w:val="24"/>
        </w:rPr>
      </w:pPr>
      <w:r>
        <w:rPr>
          <w:rFonts w:ascii="Arial" w:hAnsi="Arial" w:cs="Arial"/>
          <w:bCs/>
          <w:sz w:val="24"/>
          <w:szCs w:val="24"/>
        </w:rPr>
        <w:t>C</w:t>
      </w:r>
      <w:r w:rsidR="0018726A" w:rsidRPr="008808EB">
        <w:rPr>
          <w:rFonts w:ascii="Arial" w:hAnsi="Arial" w:cs="Arial"/>
          <w:bCs/>
          <w:sz w:val="24"/>
          <w:szCs w:val="24"/>
        </w:rPr>
        <w:t xml:space="preserve">om pelo menos 2 (duas) portas </w:t>
      </w:r>
      <w:r w:rsidRPr="008808EB">
        <w:rPr>
          <w:rFonts w:ascii="Arial" w:hAnsi="Arial" w:cs="Arial"/>
          <w:bCs/>
          <w:sz w:val="24"/>
          <w:szCs w:val="24"/>
        </w:rPr>
        <w:t>USB</w:t>
      </w:r>
      <w:r w:rsidR="0018726A" w:rsidRPr="008808EB">
        <w:rPr>
          <w:rFonts w:ascii="Arial" w:hAnsi="Arial" w:cs="Arial"/>
          <w:bCs/>
          <w:sz w:val="24"/>
          <w:szCs w:val="24"/>
        </w:rPr>
        <w:t xml:space="preserve"> 3.0 ou superior instaladas na parte frontal</w:t>
      </w:r>
      <w:r w:rsidR="0018726A">
        <w:rPr>
          <w:rFonts w:ascii="Arial" w:hAnsi="Arial" w:cs="Arial"/>
          <w:bCs/>
          <w:sz w:val="24"/>
          <w:szCs w:val="24"/>
        </w:rPr>
        <w:t xml:space="preserve"> </w:t>
      </w:r>
      <w:r w:rsidR="0018726A" w:rsidRPr="008808EB">
        <w:rPr>
          <w:rFonts w:ascii="Arial" w:hAnsi="Arial" w:cs="Arial"/>
          <w:bCs/>
          <w:sz w:val="24"/>
          <w:szCs w:val="24"/>
        </w:rPr>
        <w:t xml:space="preserve">do gabinete, não sendo permitida a utilização de hubs ou adaptadores </w:t>
      </w:r>
      <w:r w:rsidRPr="008808EB">
        <w:rPr>
          <w:rFonts w:ascii="Arial" w:hAnsi="Arial" w:cs="Arial"/>
          <w:bCs/>
          <w:sz w:val="24"/>
          <w:szCs w:val="24"/>
        </w:rPr>
        <w:t>PCI</w:t>
      </w:r>
      <w:r w:rsidR="0018726A" w:rsidRPr="008808EB">
        <w:rPr>
          <w:rFonts w:ascii="Arial" w:hAnsi="Arial" w:cs="Arial"/>
          <w:bCs/>
          <w:sz w:val="24"/>
          <w:szCs w:val="24"/>
        </w:rPr>
        <w:t>;</w:t>
      </w:r>
    </w:p>
    <w:p w14:paraId="5AA84341" w14:textId="77777777" w:rsidR="0018726A" w:rsidRPr="008808EB" w:rsidRDefault="0018726A" w:rsidP="009556D3">
      <w:pPr>
        <w:numPr>
          <w:ilvl w:val="1"/>
          <w:numId w:val="1"/>
        </w:numPr>
        <w:jc w:val="both"/>
        <w:rPr>
          <w:rFonts w:ascii="Arial" w:hAnsi="Arial" w:cs="Arial"/>
          <w:bCs/>
          <w:sz w:val="24"/>
          <w:szCs w:val="24"/>
        </w:rPr>
      </w:pPr>
      <w:r>
        <w:rPr>
          <w:rFonts w:ascii="Arial" w:hAnsi="Arial" w:cs="Arial"/>
          <w:bCs/>
          <w:sz w:val="24"/>
          <w:szCs w:val="24"/>
        </w:rPr>
        <w:t>O</w:t>
      </w:r>
      <w:r w:rsidRPr="008808EB">
        <w:rPr>
          <w:rFonts w:ascii="Arial" w:hAnsi="Arial" w:cs="Arial"/>
          <w:bCs/>
          <w:sz w:val="24"/>
          <w:szCs w:val="24"/>
        </w:rPr>
        <w:t xml:space="preserve"> chipset deve ser da mesma marca do fabricante do processador;</w:t>
      </w:r>
    </w:p>
    <w:p w14:paraId="042904DC" w14:textId="77777777" w:rsidR="0018726A" w:rsidRPr="00DD69C7" w:rsidRDefault="0018726A" w:rsidP="009556D3">
      <w:pPr>
        <w:numPr>
          <w:ilvl w:val="1"/>
          <w:numId w:val="1"/>
        </w:numPr>
        <w:jc w:val="both"/>
        <w:rPr>
          <w:rFonts w:ascii="Arial" w:hAnsi="Arial" w:cs="Arial"/>
          <w:bCs/>
          <w:sz w:val="24"/>
          <w:szCs w:val="24"/>
        </w:rPr>
      </w:pPr>
      <w:r>
        <w:rPr>
          <w:rFonts w:ascii="Arial" w:hAnsi="Arial" w:cs="Arial"/>
          <w:bCs/>
          <w:sz w:val="24"/>
          <w:szCs w:val="24"/>
        </w:rPr>
        <w:t>D</w:t>
      </w:r>
      <w:r w:rsidRPr="00251886">
        <w:rPr>
          <w:rFonts w:ascii="Arial" w:hAnsi="Arial" w:cs="Arial"/>
          <w:bCs/>
          <w:sz w:val="24"/>
          <w:szCs w:val="24"/>
        </w:rPr>
        <w:t xml:space="preserve">eve suportar a tecnologia </w:t>
      </w:r>
      <w:proofErr w:type="spellStart"/>
      <w:r w:rsidR="00E67E95" w:rsidRPr="00251886">
        <w:rPr>
          <w:rFonts w:ascii="Arial" w:hAnsi="Arial" w:cs="Arial"/>
          <w:bCs/>
          <w:sz w:val="24"/>
          <w:szCs w:val="24"/>
        </w:rPr>
        <w:t>Trusted</w:t>
      </w:r>
      <w:proofErr w:type="spellEnd"/>
      <w:r w:rsidR="00E67E95" w:rsidRPr="00251886">
        <w:rPr>
          <w:rFonts w:ascii="Arial" w:hAnsi="Arial" w:cs="Arial"/>
          <w:bCs/>
          <w:sz w:val="24"/>
          <w:szCs w:val="24"/>
        </w:rPr>
        <w:t xml:space="preserve"> </w:t>
      </w:r>
      <w:proofErr w:type="spellStart"/>
      <w:r w:rsidR="00E67E95" w:rsidRPr="00251886">
        <w:rPr>
          <w:rFonts w:ascii="Arial" w:hAnsi="Arial" w:cs="Arial"/>
          <w:bCs/>
          <w:sz w:val="24"/>
          <w:szCs w:val="24"/>
        </w:rPr>
        <w:t>Plataform</w:t>
      </w:r>
      <w:proofErr w:type="spellEnd"/>
      <w:r w:rsidR="00E67E95" w:rsidRPr="00251886">
        <w:rPr>
          <w:rFonts w:ascii="Arial" w:hAnsi="Arial" w:cs="Arial"/>
          <w:bCs/>
          <w:sz w:val="24"/>
          <w:szCs w:val="24"/>
        </w:rPr>
        <w:t xml:space="preserve"> Module </w:t>
      </w:r>
      <w:r w:rsidRPr="00251886">
        <w:rPr>
          <w:rFonts w:ascii="Arial" w:hAnsi="Arial" w:cs="Arial"/>
          <w:bCs/>
          <w:sz w:val="24"/>
          <w:szCs w:val="24"/>
        </w:rPr>
        <w:t>(</w:t>
      </w:r>
      <w:r w:rsidR="00E67E95" w:rsidRPr="00251886">
        <w:rPr>
          <w:rFonts w:ascii="Arial" w:hAnsi="Arial" w:cs="Arial"/>
          <w:bCs/>
          <w:sz w:val="24"/>
          <w:szCs w:val="24"/>
        </w:rPr>
        <w:t>TPM</w:t>
      </w:r>
      <w:r w:rsidRPr="00251886">
        <w:rPr>
          <w:rFonts w:ascii="Arial" w:hAnsi="Arial" w:cs="Arial"/>
          <w:bCs/>
          <w:sz w:val="24"/>
          <w:szCs w:val="24"/>
        </w:rPr>
        <w:t>) versão 2.0</w:t>
      </w:r>
      <w:r w:rsidR="00A726A6">
        <w:rPr>
          <w:rFonts w:ascii="Arial" w:hAnsi="Arial" w:cs="Arial"/>
          <w:bCs/>
          <w:sz w:val="24"/>
          <w:szCs w:val="24"/>
        </w:rPr>
        <w:t>;</w:t>
      </w:r>
      <w:r w:rsidRPr="00251886">
        <w:rPr>
          <w:rFonts w:ascii="Arial" w:hAnsi="Arial" w:cs="Arial"/>
          <w:bCs/>
          <w:sz w:val="24"/>
          <w:szCs w:val="24"/>
        </w:rPr>
        <w:t xml:space="preserve"> </w:t>
      </w:r>
    </w:p>
    <w:p w14:paraId="34AC2325" w14:textId="77777777" w:rsidR="0018726A" w:rsidRPr="008808EB" w:rsidRDefault="0018726A" w:rsidP="009556D3">
      <w:pPr>
        <w:numPr>
          <w:ilvl w:val="1"/>
          <w:numId w:val="1"/>
        </w:numPr>
        <w:jc w:val="both"/>
        <w:rPr>
          <w:rFonts w:ascii="Arial" w:hAnsi="Arial" w:cs="Arial"/>
          <w:bCs/>
          <w:sz w:val="24"/>
          <w:szCs w:val="24"/>
        </w:rPr>
      </w:pPr>
      <w:r>
        <w:rPr>
          <w:rFonts w:ascii="Arial" w:hAnsi="Arial" w:cs="Arial"/>
          <w:bCs/>
          <w:sz w:val="24"/>
          <w:szCs w:val="24"/>
        </w:rPr>
        <w:t>N</w:t>
      </w:r>
      <w:r w:rsidRPr="008808EB">
        <w:rPr>
          <w:rFonts w:ascii="Arial" w:hAnsi="Arial" w:cs="Arial"/>
          <w:bCs/>
          <w:sz w:val="24"/>
          <w:szCs w:val="24"/>
        </w:rPr>
        <w:t>ão serão aceitas soluções com chip externo, acondicionado em slot, do qual o chip possa ser removido;</w:t>
      </w:r>
    </w:p>
    <w:p w14:paraId="4ACD1743" w14:textId="77777777" w:rsidR="0018726A" w:rsidRPr="00DD69C7" w:rsidRDefault="0018726A" w:rsidP="009556D3">
      <w:pPr>
        <w:numPr>
          <w:ilvl w:val="1"/>
          <w:numId w:val="1"/>
        </w:numPr>
        <w:jc w:val="both"/>
        <w:rPr>
          <w:rFonts w:ascii="Arial" w:hAnsi="Arial" w:cs="Arial"/>
          <w:b/>
          <w:bCs/>
          <w:color w:val="FF0000"/>
          <w:sz w:val="24"/>
          <w:szCs w:val="24"/>
        </w:rPr>
      </w:pPr>
      <w:r>
        <w:rPr>
          <w:rFonts w:ascii="Arial" w:hAnsi="Arial" w:cs="Arial"/>
          <w:bCs/>
          <w:sz w:val="24"/>
          <w:szCs w:val="24"/>
        </w:rPr>
        <w:t>D</w:t>
      </w:r>
      <w:r w:rsidRPr="007A4BC5">
        <w:rPr>
          <w:rFonts w:ascii="Arial" w:hAnsi="Arial" w:cs="Arial"/>
          <w:bCs/>
          <w:sz w:val="24"/>
          <w:szCs w:val="24"/>
        </w:rPr>
        <w:t xml:space="preserve">everá acompanhar software de ativação e gerenciamento da solução </w:t>
      </w:r>
      <w:r w:rsidR="00E67E95" w:rsidRPr="007A4BC5">
        <w:rPr>
          <w:rFonts w:ascii="Arial" w:hAnsi="Arial" w:cs="Arial"/>
          <w:bCs/>
          <w:sz w:val="24"/>
          <w:szCs w:val="24"/>
        </w:rPr>
        <w:t>TPM</w:t>
      </w:r>
      <w:r w:rsidRPr="007A4BC5">
        <w:rPr>
          <w:rFonts w:ascii="Arial" w:hAnsi="Arial" w:cs="Arial"/>
          <w:b/>
          <w:bCs/>
          <w:sz w:val="24"/>
          <w:szCs w:val="24"/>
        </w:rPr>
        <w:t>;</w:t>
      </w:r>
    </w:p>
    <w:p w14:paraId="3902307E" w14:textId="77777777" w:rsidR="0018726A" w:rsidRPr="00DD69C7" w:rsidRDefault="0018726A" w:rsidP="009556D3">
      <w:pPr>
        <w:ind w:left="858"/>
        <w:jc w:val="both"/>
        <w:rPr>
          <w:rFonts w:ascii="Arial" w:hAnsi="Arial" w:cs="Arial"/>
          <w:b/>
          <w:bCs/>
          <w:color w:val="FF0000"/>
          <w:sz w:val="24"/>
          <w:szCs w:val="24"/>
        </w:rPr>
      </w:pPr>
    </w:p>
    <w:p w14:paraId="240B32BC" w14:textId="77777777" w:rsidR="0018726A" w:rsidRPr="008808EB" w:rsidRDefault="0018726A" w:rsidP="009556D3">
      <w:pPr>
        <w:numPr>
          <w:ilvl w:val="0"/>
          <w:numId w:val="1"/>
        </w:numPr>
        <w:shd w:val="clear" w:color="auto" w:fill="A6A6A6"/>
        <w:jc w:val="both"/>
        <w:rPr>
          <w:rFonts w:ascii="Arial" w:hAnsi="Arial" w:cs="Arial"/>
          <w:b/>
          <w:bCs/>
          <w:color w:val="000000"/>
          <w:sz w:val="24"/>
          <w:szCs w:val="24"/>
        </w:rPr>
      </w:pPr>
      <w:r w:rsidRPr="00AB5F33">
        <w:rPr>
          <w:rFonts w:ascii="Arial" w:hAnsi="Arial" w:cs="Arial"/>
          <w:b/>
          <w:bCs/>
          <w:sz w:val="24"/>
          <w:szCs w:val="24"/>
        </w:rPr>
        <w:t>BIOS</w:t>
      </w:r>
    </w:p>
    <w:p w14:paraId="5CA60B6B" w14:textId="77777777" w:rsidR="0018726A"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D</w:t>
      </w:r>
      <w:r w:rsidRPr="00645F51">
        <w:rPr>
          <w:rFonts w:ascii="Arial" w:hAnsi="Arial" w:cs="Arial"/>
          <w:bCs/>
          <w:sz w:val="24"/>
          <w:szCs w:val="24"/>
        </w:rPr>
        <w:t xml:space="preserve">esenvolvida pelo mesmo fabricante do equipamento em flash rom ou com direito de copyright, devidamente comprovado, devendo permitir a atualizações por meio de software; </w:t>
      </w:r>
    </w:p>
    <w:p w14:paraId="6910FFC1" w14:textId="77777777" w:rsidR="0018726A" w:rsidRPr="00EF357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O</w:t>
      </w:r>
      <w:r w:rsidRPr="00EF357B">
        <w:rPr>
          <w:rFonts w:ascii="Arial" w:hAnsi="Arial" w:cs="Arial"/>
          <w:bCs/>
          <w:sz w:val="24"/>
          <w:szCs w:val="24"/>
        </w:rPr>
        <w:t xml:space="preserve"> fabricante do computador deverá ter livre direito de ediçã</w:t>
      </w:r>
      <w:r w:rsidR="00E67E95">
        <w:rPr>
          <w:rFonts w:ascii="Arial" w:hAnsi="Arial" w:cs="Arial"/>
          <w:bCs/>
          <w:sz w:val="24"/>
          <w:szCs w:val="24"/>
        </w:rPr>
        <w:t>o sobre a BIOS</w:t>
      </w:r>
      <w:r w:rsidRPr="00EF357B">
        <w:rPr>
          <w:rFonts w:ascii="Arial" w:hAnsi="Arial" w:cs="Arial"/>
          <w:bCs/>
          <w:sz w:val="24"/>
          <w:szCs w:val="24"/>
        </w:rPr>
        <w:t xml:space="preserve"> em caso de copyright, o fabricante da </w:t>
      </w:r>
      <w:r w:rsidR="008A1BAB" w:rsidRPr="00EF357B">
        <w:rPr>
          <w:rFonts w:ascii="Arial" w:hAnsi="Arial" w:cs="Arial"/>
          <w:bCs/>
          <w:sz w:val="24"/>
          <w:szCs w:val="24"/>
        </w:rPr>
        <w:t>BIOS</w:t>
      </w:r>
      <w:r w:rsidRPr="00EF357B">
        <w:rPr>
          <w:rFonts w:ascii="Arial" w:hAnsi="Arial" w:cs="Arial"/>
          <w:bCs/>
          <w:sz w:val="24"/>
          <w:szCs w:val="24"/>
        </w:rPr>
        <w:t xml:space="preserve"> deverá atestar o livre direito de edição.</w:t>
      </w:r>
    </w:p>
    <w:p w14:paraId="4C3080EE"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D</w:t>
      </w:r>
      <w:r w:rsidRPr="00645F51">
        <w:rPr>
          <w:rFonts w:ascii="Arial" w:hAnsi="Arial" w:cs="Arial"/>
          <w:bCs/>
          <w:sz w:val="24"/>
          <w:szCs w:val="24"/>
        </w:rPr>
        <w:t xml:space="preserve">everá exibir a logomarca do fabricante do equipamento; </w:t>
      </w:r>
    </w:p>
    <w:p w14:paraId="7BCF00ED"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D</w:t>
      </w:r>
      <w:r w:rsidRPr="00645F51">
        <w:rPr>
          <w:rFonts w:ascii="Arial" w:hAnsi="Arial" w:cs="Arial"/>
          <w:bCs/>
          <w:sz w:val="24"/>
          <w:szCs w:val="24"/>
        </w:rPr>
        <w:t xml:space="preserve">everá ser desenvolvida em português ou inglês, compatível com o padrão </w:t>
      </w:r>
      <w:r w:rsidR="008A1BAB" w:rsidRPr="00645F51">
        <w:rPr>
          <w:rFonts w:ascii="Arial" w:hAnsi="Arial" w:cs="Arial"/>
          <w:bCs/>
          <w:sz w:val="24"/>
          <w:szCs w:val="24"/>
        </w:rPr>
        <w:t>UEFI</w:t>
      </w:r>
      <w:r w:rsidRPr="00645F51">
        <w:rPr>
          <w:rFonts w:ascii="Arial" w:hAnsi="Arial" w:cs="Arial"/>
          <w:bCs/>
          <w:sz w:val="24"/>
          <w:szCs w:val="24"/>
        </w:rPr>
        <w:t xml:space="preserve"> 2.5, sendo o fabricante do computador membro da </w:t>
      </w:r>
      <w:r w:rsidR="008A1BAB" w:rsidRPr="00645F51">
        <w:rPr>
          <w:rFonts w:ascii="Arial" w:hAnsi="Arial" w:cs="Arial"/>
          <w:bCs/>
          <w:sz w:val="24"/>
          <w:szCs w:val="24"/>
        </w:rPr>
        <w:t>UEFI.ORG</w:t>
      </w:r>
      <w:r w:rsidRPr="00645F51">
        <w:rPr>
          <w:rFonts w:ascii="Arial" w:hAnsi="Arial" w:cs="Arial"/>
          <w:bCs/>
          <w:sz w:val="24"/>
          <w:szCs w:val="24"/>
        </w:rPr>
        <w:t xml:space="preserve">, comprovado através do site http://www.uefi.org/members, em qualquer categoria; </w:t>
      </w:r>
    </w:p>
    <w:p w14:paraId="4F637577"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P</w:t>
      </w:r>
      <w:r w:rsidRPr="00645F51">
        <w:rPr>
          <w:rFonts w:ascii="Arial" w:hAnsi="Arial" w:cs="Arial"/>
          <w:bCs/>
          <w:sz w:val="24"/>
          <w:szCs w:val="24"/>
        </w:rPr>
        <w:t xml:space="preserve">ossibilitar que a senha de acesso ao </w:t>
      </w:r>
      <w:r w:rsidR="00185FA7">
        <w:rPr>
          <w:rFonts w:ascii="Arial" w:hAnsi="Arial" w:cs="Arial"/>
          <w:bCs/>
          <w:sz w:val="24"/>
          <w:szCs w:val="24"/>
        </w:rPr>
        <w:t>BIOS</w:t>
      </w:r>
      <w:r w:rsidRPr="00645F51">
        <w:rPr>
          <w:rFonts w:ascii="Arial" w:hAnsi="Arial" w:cs="Arial"/>
          <w:bCs/>
          <w:sz w:val="24"/>
          <w:szCs w:val="24"/>
        </w:rPr>
        <w:t xml:space="preserve"> seja ativada e desativada via setup; </w:t>
      </w:r>
    </w:p>
    <w:p w14:paraId="359E2954"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P</w:t>
      </w:r>
      <w:r w:rsidRPr="00645F51">
        <w:rPr>
          <w:rFonts w:ascii="Arial" w:hAnsi="Arial" w:cs="Arial"/>
          <w:bCs/>
          <w:sz w:val="24"/>
          <w:szCs w:val="24"/>
        </w:rPr>
        <w:t xml:space="preserve">ermitir senhas de setup para </w:t>
      </w:r>
      <w:proofErr w:type="spellStart"/>
      <w:r w:rsidRPr="00645F51">
        <w:rPr>
          <w:rFonts w:ascii="Arial" w:hAnsi="Arial" w:cs="Arial"/>
          <w:bCs/>
          <w:sz w:val="24"/>
          <w:szCs w:val="24"/>
        </w:rPr>
        <w:t>power</w:t>
      </w:r>
      <w:proofErr w:type="spellEnd"/>
      <w:r w:rsidRPr="00645F51">
        <w:rPr>
          <w:rFonts w:ascii="Arial" w:hAnsi="Arial" w:cs="Arial"/>
          <w:bCs/>
          <w:sz w:val="24"/>
          <w:szCs w:val="24"/>
        </w:rPr>
        <w:t xml:space="preserve"> </w:t>
      </w:r>
      <w:proofErr w:type="spellStart"/>
      <w:r w:rsidRPr="00645F51">
        <w:rPr>
          <w:rFonts w:ascii="Arial" w:hAnsi="Arial" w:cs="Arial"/>
          <w:bCs/>
          <w:sz w:val="24"/>
          <w:szCs w:val="24"/>
        </w:rPr>
        <w:t>on</w:t>
      </w:r>
      <w:proofErr w:type="spellEnd"/>
      <w:r w:rsidRPr="00645F51">
        <w:rPr>
          <w:rFonts w:ascii="Arial" w:hAnsi="Arial" w:cs="Arial"/>
          <w:bCs/>
          <w:sz w:val="24"/>
          <w:szCs w:val="24"/>
        </w:rPr>
        <w:t xml:space="preserve"> e administrador; </w:t>
      </w:r>
    </w:p>
    <w:p w14:paraId="0FA43FDA"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P</w:t>
      </w:r>
      <w:r w:rsidRPr="00645F51">
        <w:rPr>
          <w:rFonts w:ascii="Arial" w:hAnsi="Arial" w:cs="Arial"/>
          <w:bCs/>
          <w:sz w:val="24"/>
          <w:szCs w:val="24"/>
        </w:rPr>
        <w:t>ermitir inserir registro de controle patrimonial, de pelo menos 10 (dez) car</w:t>
      </w:r>
      <w:r>
        <w:rPr>
          <w:rFonts w:ascii="Arial" w:hAnsi="Arial" w:cs="Arial"/>
          <w:bCs/>
          <w:sz w:val="24"/>
          <w:szCs w:val="24"/>
        </w:rPr>
        <w:t>acteres em memória não volátil;</w:t>
      </w:r>
    </w:p>
    <w:p w14:paraId="2B325AD9" w14:textId="77777777" w:rsidR="0018726A" w:rsidRPr="008808EB" w:rsidRDefault="0018726A" w:rsidP="009556D3">
      <w:pPr>
        <w:numPr>
          <w:ilvl w:val="1"/>
          <w:numId w:val="1"/>
        </w:numPr>
        <w:tabs>
          <w:tab w:val="left" w:pos="7230"/>
        </w:tabs>
        <w:jc w:val="both"/>
        <w:rPr>
          <w:rFonts w:ascii="Arial" w:hAnsi="Arial" w:cs="Arial"/>
          <w:bCs/>
          <w:sz w:val="24"/>
          <w:szCs w:val="24"/>
        </w:rPr>
      </w:pPr>
      <w:r>
        <w:rPr>
          <w:rFonts w:ascii="Arial" w:hAnsi="Arial" w:cs="Arial"/>
          <w:bCs/>
          <w:sz w:val="24"/>
          <w:szCs w:val="24"/>
        </w:rPr>
        <w:t>D</w:t>
      </w:r>
      <w:r w:rsidRPr="00645F51">
        <w:rPr>
          <w:rFonts w:ascii="Arial" w:hAnsi="Arial" w:cs="Arial"/>
          <w:bCs/>
          <w:sz w:val="24"/>
          <w:szCs w:val="24"/>
        </w:rPr>
        <w:t xml:space="preserve">everá possuir campo específico com o número de série do equipamento, gravado em memória não volátil e campo não editável; </w:t>
      </w:r>
    </w:p>
    <w:p w14:paraId="45D409B4" w14:textId="77777777" w:rsidR="0018726A" w:rsidRPr="005D27D8" w:rsidRDefault="0018726A" w:rsidP="009556D3">
      <w:pPr>
        <w:numPr>
          <w:ilvl w:val="1"/>
          <w:numId w:val="1"/>
        </w:numPr>
        <w:jc w:val="both"/>
        <w:rPr>
          <w:rFonts w:ascii="Arial" w:hAnsi="Arial" w:cs="Arial"/>
          <w:bCs/>
          <w:sz w:val="24"/>
          <w:szCs w:val="24"/>
        </w:rPr>
      </w:pPr>
      <w:r>
        <w:rPr>
          <w:rFonts w:ascii="Arial" w:hAnsi="Arial" w:cs="Arial"/>
          <w:bCs/>
          <w:sz w:val="24"/>
          <w:szCs w:val="24"/>
        </w:rPr>
        <w:t>D</w:t>
      </w:r>
      <w:r w:rsidRPr="005D27D8">
        <w:rPr>
          <w:rFonts w:ascii="Arial" w:hAnsi="Arial" w:cs="Arial"/>
          <w:bCs/>
          <w:sz w:val="24"/>
          <w:szCs w:val="24"/>
        </w:rPr>
        <w:t xml:space="preserve">everá possuir sistema de diagnóstico, independente do sistema operacional, capaz de verificar a saúde do sistema de pelo menos: processador; disco rígido; funcionalidade de portas </w:t>
      </w:r>
      <w:r w:rsidR="008A1BAB" w:rsidRPr="005D27D8">
        <w:rPr>
          <w:rFonts w:ascii="Arial" w:hAnsi="Arial" w:cs="Arial"/>
          <w:bCs/>
          <w:sz w:val="24"/>
          <w:szCs w:val="24"/>
        </w:rPr>
        <w:t>USB</w:t>
      </w:r>
      <w:r w:rsidRPr="005D27D8">
        <w:rPr>
          <w:rFonts w:ascii="Arial" w:hAnsi="Arial" w:cs="Arial"/>
          <w:bCs/>
          <w:sz w:val="24"/>
          <w:szCs w:val="24"/>
        </w:rPr>
        <w:t xml:space="preserve"> e</w:t>
      </w:r>
      <w:r>
        <w:rPr>
          <w:rFonts w:ascii="Arial" w:hAnsi="Arial" w:cs="Arial"/>
          <w:bCs/>
          <w:sz w:val="24"/>
          <w:szCs w:val="24"/>
        </w:rPr>
        <w:t xml:space="preserve"> </w:t>
      </w:r>
      <w:r w:rsidRPr="005D27D8">
        <w:rPr>
          <w:rFonts w:ascii="Arial" w:hAnsi="Arial" w:cs="Arial"/>
          <w:bCs/>
          <w:sz w:val="24"/>
          <w:szCs w:val="24"/>
        </w:rPr>
        <w:t xml:space="preserve">memória </w:t>
      </w:r>
      <w:r w:rsidR="008A1BAB" w:rsidRPr="005D27D8">
        <w:rPr>
          <w:rFonts w:ascii="Arial" w:hAnsi="Arial" w:cs="Arial"/>
          <w:bCs/>
          <w:sz w:val="24"/>
          <w:szCs w:val="24"/>
        </w:rPr>
        <w:t>R</w:t>
      </w:r>
      <w:r w:rsidR="00B9754E">
        <w:rPr>
          <w:rFonts w:ascii="Arial" w:hAnsi="Arial" w:cs="Arial"/>
          <w:bCs/>
          <w:sz w:val="24"/>
          <w:szCs w:val="24"/>
        </w:rPr>
        <w:t>AM</w:t>
      </w:r>
      <w:r w:rsidRPr="005D27D8">
        <w:rPr>
          <w:rFonts w:ascii="Arial" w:hAnsi="Arial" w:cs="Arial"/>
          <w:bCs/>
          <w:sz w:val="24"/>
          <w:szCs w:val="24"/>
        </w:rPr>
        <w:t>;</w:t>
      </w:r>
    </w:p>
    <w:p w14:paraId="7285142E" w14:textId="77777777" w:rsidR="0018726A"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A</w:t>
      </w:r>
      <w:r w:rsidRPr="00146168">
        <w:rPr>
          <w:rFonts w:ascii="Arial" w:hAnsi="Arial" w:cs="Arial"/>
          <w:bCs/>
          <w:sz w:val="24"/>
          <w:szCs w:val="24"/>
        </w:rPr>
        <w:t xml:space="preserve"> fim de permitir o teste do equipamento com independência do sistema operacional instalado, o software de diagnóstico deve ser capaz de ser executado na inicialização do post;</w:t>
      </w:r>
    </w:p>
    <w:p w14:paraId="76642816" w14:textId="77777777" w:rsidR="0018726A" w:rsidRDefault="0018726A" w:rsidP="009556D3">
      <w:pPr>
        <w:ind w:left="858"/>
        <w:jc w:val="both"/>
        <w:rPr>
          <w:rFonts w:ascii="Arial" w:hAnsi="Arial" w:cs="Arial"/>
          <w:bCs/>
          <w:sz w:val="24"/>
          <w:szCs w:val="24"/>
        </w:rPr>
      </w:pPr>
    </w:p>
    <w:p w14:paraId="7B62CC19"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lastRenderedPageBreak/>
        <w:t>INTERFACES DE COMUNICAÇÃO</w:t>
      </w:r>
    </w:p>
    <w:p w14:paraId="183CE1E1" w14:textId="77777777" w:rsidR="0018726A" w:rsidRPr="008808EB"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 xml:space="preserve">Controladora de rede integrada à placa mãe com velocidade de 10/100/1000 </w:t>
      </w:r>
      <w:proofErr w:type="spellStart"/>
      <w:r w:rsidR="008A1BAB" w:rsidRPr="008808EB">
        <w:rPr>
          <w:rFonts w:ascii="Arial" w:hAnsi="Arial" w:cs="Arial"/>
          <w:bCs/>
          <w:sz w:val="24"/>
          <w:szCs w:val="24"/>
        </w:rPr>
        <w:t>Mbits</w:t>
      </w:r>
      <w:proofErr w:type="spellEnd"/>
      <w:r w:rsidRPr="008808EB">
        <w:rPr>
          <w:rFonts w:ascii="Arial" w:hAnsi="Arial" w:cs="Arial"/>
          <w:bCs/>
          <w:sz w:val="24"/>
          <w:szCs w:val="24"/>
        </w:rPr>
        <w:t xml:space="preserve">/s, padrões ethernet, </w:t>
      </w:r>
      <w:proofErr w:type="spellStart"/>
      <w:r w:rsidRPr="008808EB">
        <w:rPr>
          <w:rFonts w:ascii="Arial" w:hAnsi="Arial" w:cs="Arial"/>
          <w:bCs/>
          <w:sz w:val="24"/>
          <w:szCs w:val="24"/>
        </w:rPr>
        <w:t>autosense</w:t>
      </w:r>
      <w:proofErr w:type="spellEnd"/>
      <w:r w:rsidRPr="008808EB">
        <w:rPr>
          <w:rFonts w:ascii="Arial" w:hAnsi="Arial" w:cs="Arial"/>
          <w:bCs/>
          <w:sz w:val="24"/>
          <w:szCs w:val="24"/>
        </w:rPr>
        <w:t>, full-du</w:t>
      </w:r>
      <w:r>
        <w:rPr>
          <w:rFonts w:ascii="Arial" w:hAnsi="Arial" w:cs="Arial"/>
          <w:bCs/>
          <w:sz w:val="24"/>
          <w:szCs w:val="24"/>
        </w:rPr>
        <w:t>plex, com conector padrão rj-45;</w:t>
      </w:r>
    </w:p>
    <w:p w14:paraId="72B245E2" w14:textId="77777777" w:rsidR="0018726A" w:rsidRPr="002469F4" w:rsidRDefault="0018726A" w:rsidP="009556D3">
      <w:pPr>
        <w:numPr>
          <w:ilvl w:val="1"/>
          <w:numId w:val="1"/>
        </w:numPr>
        <w:jc w:val="both"/>
        <w:rPr>
          <w:rFonts w:ascii="Arial" w:hAnsi="Arial" w:cs="Arial"/>
          <w:bCs/>
          <w:strike/>
          <w:sz w:val="24"/>
          <w:szCs w:val="24"/>
        </w:rPr>
      </w:pPr>
      <w:r w:rsidRPr="008808EB">
        <w:rPr>
          <w:rFonts w:ascii="Arial" w:hAnsi="Arial" w:cs="Arial"/>
          <w:bCs/>
          <w:sz w:val="24"/>
          <w:szCs w:val="24"/>
        </w:rPr>
        <w:t xml:space="preserve">Deverá possuir interface de rede </w:t>
      </w:r>
      <w:r w:rsidR="008A1BAB">
        <w:rPr>
          <w:rFonts w:ascii="Arial" w:hAnsi="Arial" w:cs="Arial"/>
          <w:bCs/>
          <w:sz w:val="24"/>
          <w:szCs w:val="24"/>
        </w:rPr>
        <w:t>W</w:t>
      </w:r>
      <w:r w:rsidR="008A1BAB" w:rsidRPr="008808EB">
        <w:rPr>
          <w:rFonts w:ascii="Arial" w:hAnsi="Arial" w:cs="Arial"/>
          <w:bCs/>
          <w:sz w:val="24"/>
          <w:szCs w:val="24"/>
        </w:rPr>
        <w:t>ireles</w:t>
      </w:r>
      <w:r w:rsidRPr="008808EB">
        <w:rPr>
          <w:rFonts w:ascii="Arial" w:hAnsi="Arial" w:cs="Arial"/>
          <w:bCs/>
          <w:sz w:val="24"/>
          <w:szCs w:val="24"/>
        </w:rPr>
        <w:t>s 802.11</w:t>
      </w:r>
      <w:r>
        <w:rPr>
          <w:rFonts w:ascii="Arial" w:hAnsi="Arial" w:cs="Arial"/>
          <w:bCs/>
          <w:sz w:val="24"/>
          <w:szCs w:val="24"/>
        </w:rPr>
        <w:t xml:space="preserve"> ac;</w:t>
      </w:r>
    </w:p>
    <w:p w14:paraId="3C2FE471" w14:textId="77777777" w:rsidR="0018726A"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 xml:space="preserve">Controladora de som com </w:t>
      </w:r>
      <w:r>
        <w:rPr>
          <w:rFonts w:ascii="Arial" w:hAnsi="Arial" w:cs="Arial"/>
          <w:bCs/>
          <w:sz w:val="24"/>
          <w:szCs w:val="24"/>
        </w:rPr>
        <w:t>conectores de saída e microfone;</w:t>
      </w:r>
    </w:p>
    <w:p w14:paraId="145B87EA" w14:textId="77777777" w:rsidR="0018726A" w:rsidRPr="008808EB" w:rsidRDefault="0018726A" w:rsidP="009556D3">
      <w:pPr>
        <w:ind w:left="858"/>
        <w:jc w:val="both"/>
        <w:rPr>
          <w:rFonts w:ascii="Arial" w:hAnsi="Arial" w:cs="Arial"/>
          <w:bCs/>
          <w:sz w:val="24"/>
          <w:szCs w:val="24"/>
        </w:rPr>
      </w:pPr>
    </w:p>
    <w:p w14:paraId="1679CCB7"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CONTROLADORA DE VÍDEO</w:t>
      </w:r>
    </w:p>
    <w:p w14:paraId="59AF3E81" w14:textId="77777777" w:rsidR="0018726A" w:rsidRDefault="0018726A" w:rsidP="009556D3">
      <w:pPr>
        <w:numPr>
          <w:ilvl w:val="1"/>
          <w:numId w:val="1"/>
        </w:numPr>
        <w:jc w:val="both"/>
        <w:rPr>
          <w:rFonts w:ascii="Arial" w:hAnsi="Arial" w:cs="Arial"/>
          <w:sz w:val="24"/>
          <w:szCs w:val="24"/>
        </w:rPr>
      </w:pPr>
      <w:r w:rsidRPr="008808EB">
        <w:rPr>
          <w:rFonts w:ascii="Arial" w:hAnsi="Arial" w:cs="Arial"/>
          <w:sz w:val="24"/>
          <w:szCs w:val="24"/>
        </w:rPr>
        <w:t>Interface com controladora de vídeo integrada com pelo menos 2GB de alocação dinâmica de memória de vídeo;</w:t>
      </w:r>
    </w:p>
    <w:p w14:paraId="32FDB348" w14:textId="77777777" w:rsidR="0018726A" w:rsidRDefault="0018726A" w:rsidP="009556D3">
      <w:pPr>
        <w:ind w:left="858"/>
        <w:jc w:val="both"/>
        <w:rPr>
          <w:rFonts w:ascii="Arial" w:hAnsi="Arial" w:cs="Arial"/>
          <w:sz w:val="24"/>
          <w:szCs w:val="24"/>
        </w:rPr>
      </w:pPr>
    </w:p>
    <w:p w14:paraId="49D39185"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 xml:space="preserve">ARMAZENAMENTO </w:t>
      </w:r>
    </w:p>
    <w:p w14:paraId="54827647" w14:textId="77777777" w:rsidR="0018726A" w:rsidRDefault="0018726A" w:rsidP="009556D3">
      <w:pPr>
        <w:numPr>
          <w:ilvl w:val="1"/>
          <w:numId w:val="1"/>
        </w:numPr>
        <w:autoSpaceDE w:val="0"/>
        <w:autoSpaceDN w:val="0"/>
        <w:adjustRightInd w:val="0"/>
        <w:ind w:right="-1422"/>
        <w:jc w:val="both"/>
        <w:rPr>
          <w:rFonts w:ascii="Arial" w:hAnsi="Arial" w:cs="Arial"/>
          <w:sz w:val="24"/>
          <w:szCs w:val="24"/>
        </w:rPr>
      </w:pPr>
      <w:r w:rsidRPr="00EA32AB">
        <w:rPr>
          <w:rFonts w:ascii="Arial" w:hAnsi="Arial" w:cs="Arial"/>
          <w:sz w:val="24"/>
          <w:szCs w:val="24"/>
        </w:rPr>
        <w:t xml:space="preserve">01 </w:t>
      </w:r>
      <w:r w:rsidR="00CF709A">
        <w:rPr>
          <w:rFonts w:ascii="Arial" w:hAnsi="Arial" w:cs="Arial"/>
          <w:sz w:val="24"/>
          <w:szCs w:val="24"/>
        </w:rPr>
        <w:t>(</w:t>
      </w:r>
      <w:r w:rsidRPr="00EA32AB">
        <w:rPr>
          <w:rFonts w:ascii="Arial" w:hAnsi="Arial" w:cs="Arial"/>
          <w:sz w:val="24"/>
          <w:szCs w:val="24"/>
        </w:rPr>
        <w:t>uma</w:t>
      </w:r>
      <w:r w:rsidR="00CF709A">
        <w:rPr>
          <w:rFonts w:ascii="Arial" w:hAnsi="Arial" w:cs="Arial"/>
          <w:sz w:val="24"/>
          <w:szCs w:val="24"/>
        </w:rPr>
        <w:t>)</w:t>
      </w:r>
      <w:r w:rsidRPr="00EA32AB">
        <w:rPr>
          <w:rFonts w:ascii="Arial" w:hAnsi="Arial" w:cs="Arial"/>
          <w:sz w:val="24"/>
          <w:szCs w:val="24"/>
        </w:rPr>
        <w:t xml:space="preserve"> unidade de SSD </w:t>
      </w:r>
      <w:r w:rsidR="00E022CF">
        <w:rPr>
          <w:rFonts w:ascii="Arial" w:hAnsi="Arial" w:cs="Arial"/>
          <w:sz w:val="24"/>
          <w:szCs w:val="24"/>
        </w:rPr>
        <w:t xml:space="preserve">de 256 GB </w:t>
      </w:r>
      <w:r w:rsidRPr="00EA32AB">
        <w:rPr>
          <w:rFonts w:ascii="Arial" w:hAnsi="Arial" w:cs="Arial"/>
          <w:sz w:val="24"/>
          <w:szCs w:val="24"/>
        </w:rPr>
        <w:t>interna</w:t>
      </w:r>
      <w:r>
        <w:rPr>
          <w:rFonts w:ascii="Arial" w:hAnsi="Arial" w:cs="Arial"/>
          <w:sz w:val="24"/>
          <w:szCs w:val="24"/>
        </w:rPr>
        <w:t>, SATA</w:t>
      </w:r>
      <w:r w:rsidR="00CF709A">
        <w:rPr>
          <w:rFonts w:ascii="Arial" w:hAnsi="Arial" w:cs="Arial"/>
          <w:sz w:val="24"/>
          <w:szCs w:val="24"/>
        </w:rPr>
        <w:t xml:space="preserve"> 3</w:t>
      </w:r>
      <w:r w:rsidR="00E022CF">
        <w:rPr>
          <w:rFonts w:ascii="Arial" w:hAnsi="Arial" w:cs="Arial"/>
          <w:sz w:val="24"/>
          <w:szCs w:val="24"/>
        </w:rPr>
        <w:t>;</w:t>
      </w:r>
    </w:p>
    <w:p w14:paraId="2C006F44" w14:textId="77777777" w:rsidR="005B1C3E" w:rsidRPr="00EA32AB" w:rsidRDefault="005B1C3E" w:rsidP="009556D3">
      <w:pPr>
        <w:autoSpaceDE w:val="0"/>
        <w:autoSpaceDN w:val="0"/>
        <w:adjustRightInd w:val="0"/>
        <w:ind w:left="858" w:right="-1422"/>
        <w:jc w:val="both"/>
        <w:rPr>
          <w:rFonts w:ascii="Arial" w:hAnsi="Arial" w:cs="Arial"/>
          <w:sz w:val="24"/>
          <w:szCs w:val="24"/>
        </w:rPr>
      </w:pPr>
    </w:p>
    <w:p w14:paraId="27B945A4"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TECLADO</w:t>
      </w:r>
    </w:p>
    <w:p w14:paraId="09B1786D" w14:textId="77777777" w:rsidR="0018726A" w:rsidRPr="008808EB"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 xml:space="preserve">Alfanumérico - ABNT II; </w:t>
      </w:r>
    </w:p>
    <w:p w14:paraId="7865AAE3" w14:textId="77777777" w:rsidR="0018726A" w:rsidRPr="008808EB"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 xml:space="preserve">Conector </w:t>
      </w:r>
      <w:r>
        <w:rPr>
          <w:rFonts w:ascii="Arial" w:hAnsi="Arial" w:cs="Arial"/>
          <w:bCs/>
          <w:sz w:val="24"/>
          <w:szCs w:val="24"/>
        </w:rPr>
        <w:t xml:space="preserve">USB Com fio de, no mínimo, </w:t>
      </w:r>
      <w:r w:rsidRPr="008808EB">
        <w:rPr>
          <w:rFonts w:ascii="Arial" w:hAnsi="Arial" w:cs="Arial"/>
          <w:bCs/>
          <w:sz w:val="24"/>
          <w:szCs w:val="24"/>
        </w:rPr>
        <w:t>1 metro de comprimento;</w:t>
      </w:r>
    </w:p>
    <w:p w14:paraId="6F59B6A1" w14:textId="77777777" w:rsidR="0018726A"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O teclado deverá ser do mesmo fabricante do equipamento ofertado</w:t>
      </w:r>
      <w:r>
        <w:rPr>
          <w:rFonts w:ascii="Arial" w:hAnsi="Arial" w:cs="Arial"/>
          <w:bCs/>
          <w:sz w:val="24"/>
          <w:szCs w:val="24"/>
        </w:rPr>
        <w:t>, sendo aceito em regime de OEM;</w:t>
      </w:r>
      <w:r w:rsidRPr="008808EB">
        <w:rPr>
          <w:rFonts w:ascii="Arial" w:hAnsi="Arial" w:cs="Arial"/>
          <w:bCs/>
          <w:sz w:val="24"/>
          <w:szCs w:val="24"/>
        </w:rPr>
        <w:t xml:space="preserve">  </w:t>
      </w:r>
    </w:p>
    <w:p w14:paraId="5FC03B8B" w14:textId="77777777" w:rsidR="0018726A" w:rsidRPr="008808EB" w:rsidRDefault="0018726A" w:rsidP="009556D3">
      <w:pPr>
        <w:ind w:left="858"/>
        <w:jc w:val="both"/>
        <w:rPr>
          <w:rFonts w:ascii="Arial" w:hAnsi="Arial" w:cs="Arial"/>
          <w:bCs/>
          <w:sz w:val="24"/>
          <w:szCs w:val="24"/>
        </w:rPr>
      </w:pPr>
    </w:p>
    <w:p w14:paraId="6CB9237A"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MOUSE</w:t>
      </w:r>
    </w:p>
    <w:p w14:paraId="1592F350" w14:textId="77777777" w:rsidR="0018726A" w:rsidRPr="008808EB"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Tecnologia óptica, de conformação ambidestra, com botão esquerdo, direito</w:t>
      </w:r>
      <w:r>
        <w:rPr>
          <w:rFonts w:ascii="Arial" w:hAnsi="Arial" w:cs="Arial"/>
          <w:bCs/>
          <w:sz w:val="24"/>
          <w:szCs w:val="24"/>
        </w:rPr>
        <w:t xml:space="preserve"> e central próprio para rolagem;</w:t>
      </w:r>
    </w:p>
    <w:p w14:paraId="418CFE6F" w14:textId="77777777" w:rsidR="0018726A" w:rsidRPr="008808EB"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 xml:space="preserve">Resolução de </w:t>
      </w:r>
      <w:r>
        <w:rPr>
          <w:rFonts w:ascii="Arial" w:hAnsi="Arial" w:cs="Arial"/>
          <w:bCs/>
          <w:sz w:val="24"/>
          <w:szCs w:val="24"/>
        </w:rPr>
        <w:t>1000 (mil) DPI ou superior;</w:t>
      </w:r>
    </w:p>
    <w:p w14:paraId="5909AEE8" w14:textId="77777777" w:rsidR="0018726A" w:rsidRDefault="0018726A" w:rsidP="009556D3">
      <w:pPr>
        <w:numPr>
          <w:ilvl w:val="1"/>
          <w:numId w:val="1"/>
        </w:numPr>
        <w:jc w:val="both"/>
        <w:rPr>
          <w:rFonts w:ascii="Arial" w:hAnsi="Arial" w:cs="Arial"/>
          <w:bCs/>
          <w:sz w:val="24"/>
          <w:szCs w:val="24"/>
        </w:rPr>
      </w:pPr>
      <w:r w:rsidRPr="008808EB">
        <w:rPr>
          <w:rFonts w:ascii="Arial" w:hAnsi="Arial" w:cs="Arial"/>
          <w:bCs/>
          <w:sz w:val="24"/>
          <w:szCs w:val="24"/>
        </w:rPr>
        <w:t>Mouse USB com fio de, no</w:t>
      </w:r>
      <w:r>
        <w:rPr>
          <w:rFonts w:ascii="Arial" w:hAnsi="Arial" w:cs="Arial"/>
          <w:bCs/>
          <w:sz w:val="24"/>
          <w:szCs w:val="24"/>
        </w:rPr>
        <w:t xml:space="preserve"> mínimo, 1 metro de comprimento;</w:t>
      </w:r>
    </w:p>
    <w:p w14:paraId="6387D82A" w14:textId="77777777" w:rsidR="0018726A" w:rsidRDefault="0018726A" w:rsidP="009556D3">
      <w:pPr>
        <w:numPr>
          <w:ilvl w:val="1"/>
          <w:numId w:val="1"/>
        </w:numPr>
        <w:jc w:val="both"/>
        <w:rPr>
          <w:rFonts w:ascii="Arial" w:hAnsi="Arial" w:cs="Arial"/>
          <w:bCs/>
          <w:sz w:val="24"/>
          <w:szCs w:val="24"/>
        </w:rPr>
      </w:pPr>
      <w:r>
        <w:rPr>
          <w:rFonts w:ascii="Arial" w:hAnsi="Arial" w:cs="Arial"/>
          <w:bCs/>
          <w:sz w:val="24"/>
          <w:szCs w:val="24"/>
        </w:rPr>
        <w:t>Deve ser fornecido Mouse-</w:t>
      </w:r>
      <w:proofErr w:type="spellStart"/>
      <w:r>
        <w:rPr>
          <w:rFonts w:ascii="Arial" w:hAnsi="Arial" w:cs="Arial"/>
          <w:bCs/>
          <w:sz w:val="24"/>
          <w:szCs w:val="24"/>
        </w:rPr>
        <w:t>Pad</w:t>
      </w:r>
      <w:proofErr w:type="spellEnd"/>
    </w:p>
    <w:p w14:paraId="6D7CB3F3" w14:textId="77777777" w:rsidR="0018726A" w:rsidRPr="005B1C3E" w:rsidRDefault="0018726A" w:rsidP="009556D3">
      <w:pPr>
        <w:numPr>
          <w:ilvl w:val="1"/>
          <w:numId w:val="1"/>
        </w:numPr>
        <w:jc w:val="both"/>
        <w:rPr>
          <w:rFonts w:ascii="Arial" w:hAnsi="Arial" w:cs="Arial"/>
          <w:b/>
          <w:bCs/>
          <w:color w:val="000000"/>
          <w:sz w:val="22"/>
          <w:szCs w:val="22"/>
        </w:rPr>
      </w:pPr>
      <w:r w:rsidRPr="0098738D">
        <w:rPr>
          <w:rFonts w:ascii="Arial" w:hAnsi="Arial" w:cs="Arial"/>
          <w:color w:val="000000"/>
          <w:sz w:val="24"/>
          <w:szCs w:val="24"/>
        </w:rPr>
        <w:t xml:space="preserve">O mouse deverá ser do mesmo fabricante do equipamento ofertado, sendo aceito em regime de OEM.   </w:t>
      </w:r>
    </w:p>
    <w:p w14:paraId="6410524F" w14:textId="77777777" w:rsidR="005B1C3E" w:rsidRPr="00DD69C7" w:rsidRDefault="005B1C3E" w:rsidP="009556D3">
      <w:pPr>
        <w:ind w:left="858"/>
        <w:jc w:val="both"/>
        <w:rPr>
          <w:rFonts w:ascii="Arial" w:hAnsi="Arial" w:cs="Arial"/>
          <w:b/>
          <w:bCs/>
          <w:color w:val="000000"/>
          <w:sz w:val="22"/>
          <w:szCs w:val="22"/>
        </w:rPr>
      </w:pPr>
    </w:p>
    <w:p w14:paraId="6132833A"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GABINETE</w:t>
      </w:r>
    </w:p>
    <w:p w14:paraId="69E142CD" w14:textId="77777777" w:rsidR="0018726A" w:rsidRPr="007A4BC5"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7A4BC5">
        <w:rPr>
          <w:rFonts w:ascii="Arial" w:hAnsi="Arial" w:cs="Arial"/>
          <w:bCs/>
          <w:sz w:val="24"/>
          <w:szCs w:val="24"/>
        </w:rPr>
        <w:t>O gabinete deverá ser do tipo ultra Small Form Factor (</w:t>
      </w:r>
      <w:r>
        <w:rPr>
          <w:rFonts w:ascii="Arial" w:hAnsi="Arial" w:cs="Arial"/>
          <w:bCs/>
          <w:sz w:val="24"/>
          <w:szCs w:val="24"/>
        </w:rPr>
        <w:t>u</w:t>
      </w:r>
      <w:r w:rsidRPr="007A4BC5">
        <w:rPr>
          <w:rFonts w:ascii="Arial" w:hAnsi="Arial" w:cs="Arial"/>
          <w:bCs/>
          <w:sz w:val="24"/>
          <w:szCs w:val="24"/>
        </w:rPr>
        <w:t>ltracompacto)</w:t>
      </w:r>
      <w:r>
        <w:rPr>
          <w:rFonts w:ascii="Arial" w:hAnsi="Arial" w:cs="Arial"/>
          <w:bCs/>
          <w:sz w:val="24"/>
          <w:szCs w:val="24"/>
        </w:rPr>
        <w:t xml:space="preserve"> com volume máximo de 1.200 cm³;</w:t>
      </w:r>
      <w:r w:rsidRPr="007A4BC5">
        <w:rPr>
          <w:rFonts w:ascii="Arial" w:hAnsi="Arial" w:cs="Arial"/>
          <w:bCs/>
          <w:sz w:val="24"/>
          <w:szCs w:val="24"/>
        </w:rPr>
        <w:t xml:space="preserve"> </w:t>
      </w:r>
    </w:p>
    <w:p w14:paraId="01CCA08C" w14:textId="77777777" w:rsidR="0018726A" w:rsidRPr="007A4BC5"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7A4BC5">
        <w:rPr>
          <w:rFonts w:ascii="Arial" w:hAnsi="Arial" w:cs="Arial"/>
          <w:bCs/>
          <w:sz w:val="24"/>
          <w:szCs w:val="24"/>
        </w:rPr>
        <w:t xml:space="preserve">Deverá acompanhar um suporte que acondicione o gabinete e um monitor para que o conjunto seja montado de forma a otimizar o espaço de trabalho, no mesmo padrão de cores do conjunto, sendo do mesmo fabricante do equipamento ou homologado pelo fabricante;  </w:t>
      </w:r>
    </w:p>
    <w:p w14:paraId="2237C7D2"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7A4BC5">
        <w:rPr>
          <w:rFonts w:ascii="Arial" w:hAnsi="Arial" w:cs="Arial"/>
          <w:bCs/>
          <w:sz w:val="24"/>
          <w:szCs w:val="24"/>
        </w:rPr>
        <w:t xml:space="preserve">Deve permitir a abertura do gabinete sem utilização de ferramentas (Tool </w:t>
      </w:r>
      <w:proofErr w:type="spellStart"/>
      <w:r w:rsidRPr="007A4BC5">
        <w:rPr>
          <w:rFonts w:ascii="Arial" w:hAnsi="Arial" w:cs="Arial"/>
          <w:bCs/>
          <w:sz w:val="24"/>
          <w:szCs w:val="24"/>
        </w:rPr>
        <w:t>Less</w:t>
      </w:r>
      <w:proofErr w:type="spellEnd"/>
      <w:r w:rsidRPr="007A4BC5">
        <w:rPr>
          <w:rFonts w:ascii="Arial" w:hAnsi="Arial" w:cs="Arial"/>
          <w:bCs/>
          <w:sz w:val="24"/>
          <w:szCs w:val="24"/>
        </w:rPr>
        <w:t>), de forma a possibilitar</w:t>
      </w:r>
      <w:r w:rsidRPr="008808EB">
        <w:rPr>
          <w:rFonts w:ascii="Arial" w:hAnsi="Arial" w:cs="Arial"/>
          <w:bCs/>
          <w:sz w:val="24"/>
          <w:szCs w:val="24"/>
        </w:rPr>
        <w:t xml:space="preserve"> a troca de componentes como discos de armazenamento</w:t>
      </w:r>
      <w:r>
        <w:rPr>
          <w:rFonts w:ascii="Arial" w:hAnsi="Arial" w:cs="Arial"/>
          <w:bCs/>
          <w:sz w:val="24"/>
          <w:szCs w:val="24"/>
        </w:rPr>
        <w:t xml:space="preserve">, </w:t>
      </w:r>
      <w:r w:rsidRPr="00794622">
        <w:rPr>
          <w:rFonts w:ascii="Arial" w:hAnsi="Arial" w:cs="Arial"/>
          <w:bCs/>
          <w:sz w:val="24"/>
          <w:szCs w:val="24"/>
        </w:rPr>
        <w:t>exceto padrão m.2</w:t>
      </w:r>
      <w:r w:rsidRPr="008808EB">
        <w:rPr>
          <w:rFonts w:ascii="Arial" w:hAnsi="Arial" w:cs="Arial"/>
          <w:bCs/>
          <w:sz w:val="24"/>
          <w:szCs w:val="24"/>
        </w:rPr>
        <w:t>. Serão aceitos parafusos recartilhados para a abertura do gabinete. Não serão aceitas quaisquer adaptações sobre o gabinete original do fabricante do equipamento;</w:t>
      </w:r>
    </w:p>
    <w:p w14:paraId="50F9762B"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Conectores frontais para h</w:t>
      </w:r>
      <w:r w:rsidRPr="008808EB">
        <w:rPr>
          <w:rFonts w:ascii="Arial" w:hAnsi="Arial" w:cs="Arial"/>
          <w:bCs/>
          <w:sz w:val="24"/>
          <w:szCs w:val="24"/>
        </w:rPr>
        <w:t>eadphone e microfone sendo aceita interface tipo combo;</w:t>
      </w:r>
    </w:p>
    <w:p w14:paraId="0D3726EA"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Alto-falante int</w:t>
      </w:r>
      <w:r>
        <w:rPr>
          <w:rFonts w:ascii="Arial" w:hAnsi="Arial" w:cs="Arial"/>
          <w:bCs/>
          <w:sz w:val="24"/>
          <w:szCs w:val="24"/>
        </w:rPr>
        <w:t>egrado ao gabinete ou placa mãe;</w:t>
      </w:r>
    </w:p>
    <w:p w14:paraId="17DCA9F0" w14:textId="77777777" w:rsidR="0018726A" w:rsidRPr="00794622"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794622">
        <w:rPr>
          <w:rFonts w:ascii="Arial" w:hAnsi="Arial" w:cs="Arial"/>
          <w:bCs/>
          <w:sz w:val="24"/>
          <w:szCs w:val="24"/>
        </w:rPr>
        <w:t>Fonte de alimentação externa ao gabinete, devendo ser do mesmo fabricante do equipamento, com tensão de entrada 110/220 VAC, dimensionada para suportar a configuração máxima do equipamento, com eficiência mínima de 87%. O cabo de força deverá estar de acordo com a exigência da nova norma do INMETRO NBR 14136;</w:t>
      </w:r>
    </w:p>
    <w:p w14:paraId="0770283E"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Deve possuir sensor de intrusão integrado ao gabinete;</w:t>
      </w:r>
    </w:p>
    <w:p w14:paraId="74C49402"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Deve possibilitar a instalação de cadeado ou lacre de segurança em slot ou trava externa específica de forma a impedir a abertura do gabinete</w:t>
      </w:r>
      <w:r>
        <w:rPr>
          <w:rFonts w:ascii="Arial" w:hAnsi="Arial" w:cs="Arial"/>
          <w:bCs/>
          <w:sz w:val="24"/>
          <w:szCs w:val="24"/>
        </w:rPr>
        <w:t>;</w:t>
      </w:r>
    </w:p>
    <w:p w14:paraId="346F077D" w14:textId="77777777" w:rsidR="0018726A" w:rsidRPr="008808EB" w:rsidRDefault="0018726A" w:rsidP="009556D3">
      <w:pPr>
        <w:ind w:left="792"/>
        <w:jc w:val="both"/>
        <w:rPr>
          <w:rFonts w:ascii="Arial" w:hAnsi="Arial" w:cs="Arial"/>
          <w:b/>
          <w:bCs/>
          <w:sz w:val="24"/>
          <w:szCs w:val="24"/>
        </w:rPr>
      </w:pPr>
    </w:p>
    <w:p w14:paraId="227F1C81"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MONITOR</w:t>
      </w:r>
    </w:p>
    <w:p w14:paraId="01754F64"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lastRenderedPageBreak/>
        <w:t xml:space="preserve">Led ou </w:t>
      </w:r>
      <w:proofErr w:type="spellStart"/>
      <w:r>
        <w:rPr>
          <w:rFonts w:ascii="Arial" w:hAnsi="Arial" w:cs="Arial"/>
          <w:bCs/>
          <w:sz w:val="24"/>
          <w:szCs w:val="24"/>
        </w:rPr>
        <w:t>lcd</w:t>
      </w:r>
      <w:proofErr w:type="spellEnd"/>
      <w:r>
        <w:rPr>
          <w:rFonts w:ascii="Arial" w:hAnsi="Arial" w:cs="Arial"/>
          <w:bCs/>
          <w:sz w:val="24"/>
          <w:szCs w:val="24"/>
        </w:rPr>
        <w:t>;</w:t>
      </w:r>
    </w:p>
    <w:p w14:paraId="0C737098"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Deverá possuir, no mínimo</w:t>
      </w:r>
      <w:r w:rsidRPr="00EF357B">
        <w:rPr>
          <w:rFonts w:ascii="Arial" w:hAnsi="Arial" w:cs="Arial"/>
          <w:bCs/>
          <w:sz w:val="24"/>
          <w:szCs w:val="24"/>
        </w:rPr>
        <w:t>, 23</w:t>
      </w:r>
      <w:r>
        <w:rPr>
          <w:rFonts w:ascii="Arial" w:hAnsi="Arial" w:cs="Arial"/>
          <w:bCs/>
          <w:sz w:val="24"/>
          <w:szCs w:val="24"/>
        </w:rPr>
        <w:t>” na diagonal, no formato 16:9;</w:t>
      </w:r>
    </w:p>
    <w:p w14:paraId="43B332B7"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Deverá suportar resolução nativa, mínima de 1920x10</w:t>
      </w:r>
      <w:r>
        <w:rPr>
          <w:rFonts w:ascii="Arial" w:hAnsi="Arial" w:cs="Arial"/>
          <w:bCs/>
          <w:sz w:val="24"/>
          <w:szCs w:val="24"/>
        </w:rPr>
        <w:t>80;</w:t>
      </w:r>
    </w:p>
    <w:p w14:paraId="4CAD5E00" w14:textId="77777777" w:rsidR="0018726A" w:rsidRPr="005B1C3E" w:rsidRDefault="0018726A" w:rsidP="009556D3">
      <w:pPr>
        <w:numPr>
          <w:ilvl w:val="1"/>
          <w:numId w:val="1"/>
        </w:numPr>
        <w:tabs>
          <w:tab w:val="clear" w:pos="858"/>
          <w:tab w:val="left" w:pos="993"/>
          <w:tab w:val="num" w:pos="1134"/>
        </w:tabs>
        <w:ind w:left="993" w:hanging="567"/>
        <w:jc w:val="both"/>
        <w:rPr>
          <w:rFonts w:ascii="Arial" w:hAnsi="Arial" w:cs="Arial"/>
          <w:bCs/>
          <w:sz w:val="24"/>
          <w:szCs w:val="24"/>
          <w:lang w:val="en-US"/>
        </w:rPr>
      </w:pPr>
      <w:proofErr w:type="spellStart"/>
      <w:r w:rsidRPr="005B1C3E">
        <w:rPr>
          <w:rFonts w:ascii="Arial" w:hAnsi="Arial" w:cs="Arial"/>
          <w:bCs/>
          <w:sz w:val="24"/>
          <w:szCs w:val="24"/>
          <w:lang w:val="en-US"/>
        </w:rPr>
        <w:t>Possuir</w:t>
      </w:r>
      <w:proofErr w:type="spellEnd"/>
      <w:r w:rsidRPr="005B1C3E">
        <w:rPr>
          <w:rFonts w:ascii="Arial" w:hAnsi="Arial" w:cs="Arial"/>
          <w:bCs/>
          <w:sz w:val="24"/>
          <w:szCs w:val="24"/>
          <w:lang w:val="en-US"/>
        </w:rPr>
        <w:t xml:space="preserve"> </w:t>
      </w:r>
      <w:proofErr w:type="spellStart"/>
      <w:r w:rsidRPr="005B1C3E">
        <w:rPr>
          <w:rFonts w:ascii="Arial" w:hAnsi="Arial" w:cs="Arial"/>
          <w:bCs/>
          <w:sz w:val="24"/>
          <w:szCs w:val="24"/>
          <w:lang w:val="en-US"/>
        </w:rPr>
        <w:t>tecnologia</w:t>
      </w:r>
      <w:proofErr w:type="spellEnd"/>
      <w:r w:rsidRPr="005B1C3E">
        <w:rPr>
          <w:rFonts w:ascii="Arial" w:hAnsi="Arial" w:cs="Arial"/>
          <w:bCs/>
          <w:sz w:val="24"/>
          <w:szCs w:val="24"/>
          <w:lang w:val="en-US"/>
        </w:rPr>
        <w:t xml:space="preserve"> IPS (In-Plane Switching); </w:t>
      </w:r>
    </w:p>
    <w:p w14:paraId="31FBFB1F"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O Tempo de r</w:t>
      </w:r>
      <w:r w:rsidRPr="0057580E">
        <w:rPr>
          <w:rFonts w:ascii="Arial" w:hAnsi="Arial" w:cs="Arial"/>
          <w:bCs/>
          <w:sz w:val="24"/>
          <w:szCs w:val="24"/>
        </w:rPr>
        <w:t>es</w:t>
      </w:r>
      <w:r>
        <w:rPr>
          <w:rFonts w:ascii="Arial" w:hAnsi="Arial" w:cs="Arial"/>
          <w:bCs/>
          <w:sz w:val="24"/>
          <w:szCs w:val="24"/>
        </w:rPr>
        <w:t>posta não deve ultrapassar 7ms;</w:t>
      </w:r>
    </w:p>
    <w:p w14:paraId="2ADD94ED" w14:textId="77777777" w:rsidR="0018726A" w:rsidRPr="00794622"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Deve possuir, pelo menos, uma interface</w:t>
      </w:r>
      <w:r w:rsidRPr="00794622">
        <w:rPr>
          <w:rFonts w:ascii="Arial" w:hAnsi="Arial" w:cs="Arial"/>
          <w:bCs/>
          <w:sz w:val="24"/>
          <w:szCs w:val="24"/>
        </w:rPr>
        <w:t xml:space="preserve"> </w:t>
      </w:r>
      <w:r>
        <w:rPr>
          <w:rFonts w:ascii="Arial" w:hAnsi="Arial" w:cs="Arial"/>
          <w:bCs/>
          <w:sz w:val="24"/>
          <w:szCs w:val="24"/>
        </w:rPr>
        <w:t>VGA</w:t>
      </w:r>
      <w:r w:rsidRPr="00794622">
        <w:rPr>
          <w:rFonts w:ascii="Arial" w:hAnsi="Arial" w:cs="Arial"/>
          <w:bCs/>
          <w:sz w:val="24"/>
          <w:szCs w:val="24"/>
        </w:rPr>
        <w:t xml:space="preserve"> </w:t>
      </w:r>
      <w:r>
        <w:rPr>
          <w:rFonts w:ascii="Arial" w:hAnsi="Arial" w:cs="Arial"/>
          <w:bCs/>
          <w:sz w:val="24"/>
          <w:szCs w:val="24"/>
        </w:rPr>
        <w:t>ou</w:t>
      </w:r>
      <w:r w:rsidRPr="00794622">
        <w:rPr>
          <w:rFonts w:ascii="Arial" w:hAnsi="Arial" w:cs="Arial"/>
          <w:bCs/>
          <w:sz w:val="24"/>
          <w:szCs w:val="24"/>
        </w:rPr>
        <w:t xml:space="preserve"> HDMI;</w:t>
      </w:r>
    </w:p>
    <w:p w14:paraId="11A71893" w14:textId="77777777" w:rsidR="0018726A"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Deve p</w:t>
      </w:r>
      <w:r w:rsidRPr="00794622">
        <w:rPr>
          <w:rFonts w:ascii="Arial" w:hAnsi="Arial" w:cs="Arial"/>
          <w:bCs/>
          <w:sz w:val="24"/>
          <w:szCs w:val="24"/>
        </w:rPr>
        <w:t xml:space="preserve">ossuir </w:t>
      </w:r>
      <w:r>
        <w:rPr>
          <w:rFonts w:ascii="Arial" w:hAnsi="Arial" w:cs="Arial"/>
          <w:bCs/>
          <w:sz w:val="24"/>
          <w:szCs w:val="24"/>
        </w:rPr>
        <w:t>interface de vídeo compatível com o computador entregue.</w:t>
      </w:r>
    </w:p>
    <w:p w14:paraId="52667606"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Deve possuir fonte de alimentação interna com tensão de entrada bivolt automática, acompanhado de cabo de ali</w:t>
      </w:r>
      <w:r>
        <w:rPr>
          <w:rFonts w:ascii="Arial" w:hAnsi="Arial" w:cs="Arial"/>
          <w:bCs/>
          <w:sz w:val="24"/>
          <w:szCs w:val="24"/>
        </w:rPr>
        <w:t>mentação no padrão NBR14.136;</w:t>
      </w:r>
      <w:r w:rsidRPr="0057580E">
        <w:rPr>
          <w:rFonts w:ascii="Arial" w:hAnsi="Arial" w:cs="Arial"/>
          <w:bCs/>
          <w:sz w:val="24"/>
          <w:szCs w:val="24"/>
        </w:rPr>
        <w:t xml:space="preserve"> </w:t>
      </w:r>
    </w:p>
    <w:p w14:paraId="3FCAADFB"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O monitor ofertado deverá possuir cor predominante simi</w:t>
      </w:r>
      <w:r>
        <w:rPr>
          <w:rFonts w:ascii="Arial" w:hAnsi="Arial" w:cs="Arial"/>
          <w:bCs/>
          <w:sz w:val="24"/>
          <w:szCs w:val="24"/>
        </w:rPr>
        <w:t>lar ao microcomputador ofertado;</w:t>
      </w:r>
    </w:p>
    <w:p w14:paraId="5D813BF1"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 xml:space="preserve">Deverá possuir base com ajustes: inclinação, altura e rotação </w:t>
      </w:r>
      <w:proofErr w:type="spellStart"/>
      <w:r w:rsidRPr="0057580E">
        <w:rPr>
          <w:rFonts w:ascii="Arial" w:hAnsi="Arial" w:cs="Arial"/>
          <w:bCs/>
          <w:sz w:val="24"/>
          <w:szCs w:val="24"/>
        </w:rPr>
        <w:t>pivot</w:t>
      </w:r>
      <w:proofErr w:type="spellEnd"/>
      <w:r w:rsidRPr="0057580E">
        <w:rPr>
          <w:rFonts w:ascii="Arial" w:hAnsi="Arial" w:cs="Arial"/>
          <w:bCs/>
          <w:sz w:val="24"/>
          <w:szCs w:val="24"/>
        </w:rPr>
        <w:t xml:space="preserve"> (retrato/paisagem), devendo ser do mesmo fabricante do monitor oferta</w:t>
      </w:r>
      <w:r>
        <w:rPr>
          <w:rFonts w:ascii="Arial" w:hAnsi="Arial" w:cs="Arial"/>
          <w:bCs/>
          <w:sz w:val="24"/>
          <w:szCs w:val="24"/>
        </w:rPr>
        <w:t>do;</w:t>
      </w:r>
      <w:r w:rsidRPr="0057580E">
        <w:rPr>
          <w:rFonts w:ascii="Arial" w:hAnsi="Arial" w:cs="Arial"/>
          <w:bCs/>
          <w:sz w:val="24"/>
          <w:szCs w:val="24"/>
        </w:rPr>
        <w:t xml:space="preserve"> </w:t>
      </w:r>
    </w:p>
    <w:p w14:paraId="41E56A83" w14:textId="77777777" w:rsidR="0018726A" w:rsidRPr="008808EB" w:rsidRDefault="0018726A" w:rsidP="009556D3">
      <w:pPr>
        <w:numPr>
          <w:ilvl w:val="1"/>
          <w:numId w:val="1"/>
        </w:numPr>
        <w:tabs>
          <w:tab w:val="clear" w:pos="858"/>
          <w:tab w:val="left" w:pos="993"/>
          <w:tab w:val="num" w:pos="1134"/>
        </w:tabs>
        <w:ind w:left="993" w:hanging="567"/>
        <w:jc w:val="both"/>
        <w:rPr>
          <w:rFonts w:ascii="Arial" w:hAnsi="Arial" w:cs="Arial"/>
          <w:bCs/>
          <w:sz w:val="24"/>
          <w:szCs w:val="24"/>
        </w:rPr>
      </w:pPr>
      <w:r w:rsidRPr="0057580E">
        <w:rPr>
          <w:rFonts w:ascii="Arial" w:hAnsi="Arial" w:cs="Arial"/>
          <w:bCs/>
          <w:sz w:val="24"/>
          <w:szCs w:val="24"/>
        </w:rPr>
        <w:t>Dever</w:t>
      </w:r>
      <w:r>
        <w:rPr>
          <w:rFonts w:ascii="Arial" w:hAnsi="Arial" w:cs="Arial"/>
          <w:bCs/>
          <w:sz w:val="24"/>
          <w:szCs w:val="24"/>
        </w:rPr>
        <w:t>ão</w:t>
      </w:r>
      <w:r w:rsidRPr="0057580E">
        <w:rPr>
          <w:rFonts w:ascii="Arial" w:hAnsi="Arial" w:cs="Arial"/>
          <w:bCs/>
          <w:sz w:val="24"/>
          <w:szCs w:val="24"/>
        </w:rPr>
        <w:t xml:space="preserve"> ser fornecido</w:t>
      </w:r>
      <w:r>
        <w:rPr>
          <w:rFonts w:ascii="Arial" w:hAnsi="Arial" w:cs="Arial"/>
          <w:bCs/>
          <w:sz w:val="24"/>
          <w:szCs w:val="24"/>
        </w:rPr>
        <w:t>s todos os</w:t>
      </w:r>
      <w:r w:rsidRPr="0057580E">
        <w:rPr>
          <w:rFonts w:ascii="Arial" w:hAnsi="Arial" w:cs="Arial"/>
          <w:bCs/>
          <w:sz w:val="24"/>
          <w:szCs w:val="24"/>
        </w:rPr>
        <w:t xml:space="preserve"> cabo</w:t>
      </w:r>
      <w:r>
        <w:rPr>
          <w:rFonts w:ascii="Arial" w:hAnsi="Arial" w:cs="Arial"/>
          <w:bCs/>
          <w:sz w:val="24"/>
          <w:szCs w:val="24"/>
        </w:rPr>
        <w:t>s</w:t>
      </w:r>
      <w:r w:rsidRPr="0057580E">
        <w:rPr>
          <w:rFonts w:ascii="Arial" w:hAnsi="Arial" w:cs="Arial"/>
          <w:bCs/>
          <w:sz w:val="24"/>
          <w:szCs w:val="24"/>
        </w:rPr>
        <w:t xml:space="preserve"> para a interconexão </w:t>
      </w:r>
      <w:r>
        <w:rPr>
          <w:rFonts w:ascii="Arial" w:hAnsi="Arial" w:cs="Arial"/>
          <w:bCs/>
          <w:sz w:val="24"/>
          <w:szCs w:val="24"/>
        </w:rPr>
        <w:t>d</w:t>
      </w:r>
      <w:r w:rsidRPr="0057580E">
        <w:rPr>
          <w:rFonts w:ascii="Arial" w:hAnsi="Arial" w:cs="Arial"/>
          <w:bCs/>
          <w:sz w:val="24"/>
          <w:szCs w:val="24"/>
        </w:rPr>
        <w:t>os equipamentos ofertad</w:t>
      </w:r>
      <w:r>
        <w:rPr>
          <w:rFonts w:ascii="Arial" w:hAnsi="Arial" w:cs="Arial"/>
          <w:bCs/>
          <w:sz w:val="24"/>
          <w:szCs w:val="24"/>
        </w:rPr>
        <w:t>os;</w:t>
      </w:r>
    </w:p>
    <w:p w14:paraId="217796B5" w14:textId="3E553A08" w:rsidR="005B1C3E" w:rsidRPr="002862E0" w:rsidRDefault="003562B1" w:rsidP="002862E0">
      <w:pPr>
        <w:numPr>
          <w:ilvl w:val="1"/>
          <w:numId w:val="1"/>
        </w:numPr>
        <w:tabs>
          <w:tab w:val="clear" w:pos="858"/>
          <w:tab w:val="left" w:pos="993"/>
          <w:tab w:val="num" w:pos="1134"/>
        </w:tabs>
        <w:ind w:left="993" w:hanging="567"/>
        <w:jc w:val="both"/>
        <w:rPr>
          <w:rFonts w:ascii="Arial" w:hAnsi="Arial" w:cs="Arial"/>
          <w:bCs/>
          <w:sz w:val="24"/>
          <w:szCs w:val="24"/>
        </w:rPr>
      </w:pPr>
      <w:hyperlink r:id="rId7" w:history="1">
        <w:r w:rsidR="0018726A">
          <w:rPr>
            <w:rFonts w:ascii="Arial" w:hAnsi="Arial" w:cs="Arial"/>
            <w:bCs/>
            <w:sz w:val="24"/>
            <w:szCs w:val="24"/>
          </w:rPr>
          <w:t>C</w:t>
        </w:r>
        <w:r w:rsidR="0018726A" w:rsidRPr="008808EB">
          <w:rPr>
            <w:rFonts w:ascii="Arial" w:hAnsi="Arial" w:cs="Arial"/>
            <w:bCs/>
            <w:sz w:val="24"/>
            <w:szCs w:val="24"/>
          </w:rPr>
          <w:t xml:space="preserve">ertificação </w:t>
        </w:r>
        <w:r w:rsidR="008A1BAB" w:rsidRPr="008808EB">
          <w:rPr>
            <w:rFonts w:ascii="Arial" w:hAnsi="Arial" w:cs="Arial"/>
            <w:bCs/>
            <w:sz w:val="24"/>
            <w:szCs w:val="24"/>
          </w:rPr>
          <w:t>TCO</w:t>
        </w:r>
        <w:r w:rsidR="0018726A" w:rsidRPr="008808EB">
          <w:rPr>
            <w:rFonts w:ascii="Arial" w:hAnsi="Arial" w:cs="Arial"/>
            <w:bCs/>
            <w:sz w:val="24"/>
            <w:szCs w:val="24"/>
          </w:rPr>
          <w:t xml:space="preserve"> 7.0, ou superior, comprovando que o monitor ofertado atende as exigências e padrões de sustentabilidade, reduzindo em seu processo de construção o impacto ambiental. Essa característica deverá ser comprovada pela listagem do modelo do monitor no site http://tco.brightly.se/pls/nvp/!tco_search</w:t>
        </w:r>
      </w:hyperlink>
      <w:r w:rsidR="0018726A">
        <w:rPr>
          <w:rFonts w:ascii="Arial" w:hAnsi="Arial" w:cs="Arial"/>
          <w:bCs/>
          <w:sz w:val="24"/>
          <w:szCs w:val="24"/>
        </w:rPr>
        <w:t>;</w:t>
      </w:r>
    </w:p>
    <w:p w14:paraId="03DD67B6" w14:textId="77777777" w:rsidR="0018726A" w:rsidRPr="00115DEA" w:rsidRDefault="0018726A" w:rsidP="009556D3">
      <w:pPr>
        <w:numPr>
          <w:ilvl w:val="0"/>
          <w:numId w:val="1"/>
        </w:numPr>
        <w:shd w:val="clear" w:color="auto" w:fill="A6A6A6"/>
        <w:jc w:val="both"/>
        <w:rPr>
          <w:rFonts w:ascii="Arial" w:hAnsi="Arial" w:cs="Arial"/>
          <w:b/>
          <w:bCs/>
          <w:sz w:val="24"/>
          <w:szCs w:val="24"/>
        </w:rPr>
      </w:pPr>
      <w:r w:rsidRPr="00115DEA">
        <w:rPr>
          <w:rFonts w:ascii="Arial" w:hAnsi="Arial" w:cs="Arial"/>
          <w:b/>
          <w:bCs/>
          <w:sz w:val="24"/>
          <w:szCs w:val="24"/>
        </w:rPr>
        <w:t>SUITE</w:t>
      </w:r>
      <w:r>
        <w:rPr>
          <w:rFonts w:ascii="Arial" w:hAnsi="Arial" w:cs="Arial"/>
          <w:bCs/>
          <w:sz w:val="24"/>
          <w:szCs w:val="24"/>
        </w:rPr>
        <w:t xml:space="preserve"> </w:t>
      </w:r>
      <w:r w:rsidR="009556D3">
        <w:rPr>
          <w:rFonts w:ascii="Arial" w:hAnsi="Arial" w:cs="Arial"/>
          <w:b/>
          <w:bCs/>
          <w:sz w:val="24"/>
          <w:szCs w:val="24"/>
        </w:rPr>
        <w:t>DE ESC</w:t>
      </w:r>
      <w:r w:rsidRPr="00115DEA">
        <w:rPr>
          <w:rFonts w:ascii="Arial" w:hAnsi="Arial" w:cs="Arial"/>
          <w:b/>
          <w:bCs/>
          <w:sz w:val="24"/>
          <w:szCs w:val="24"/>
        </w:rPr>
        <w:t>RITÓRIO</w:t>
      </w:r>
    </w:p>
    <w:p w14:paraId="5FE06F4E" w14:textId="77777777" w:rsidR="009556D3" w:rsidRDefault="009556D3" w:rsidP="009556D3">
      <w:pPr>
        <w:numPr>
          <w:ilvl w:val="1"/>
          <w:numId w:val="1"/>
        </w:numPr>
        <w:tabs>
          <w:tab w:val="left" w:pos="993"/>
        </w:tabs>
        <w:spacing w:after="120"/>
        <w:ind w:right="-1422"/>
        <w:jc w:val="both"/>
        <w:rPr>
          <w:rFonts w:ascii="Arial" w:hAnsi="Arial" w:cs="Arial"/>
          <w:sz w:val="24"/>
          <w:szCs w:val="24"/>
        </w:rPr>
      </w:pPr>
      <w:r>
        <w:rPr>
          <w:rFonts w:ascii="Arial" w:hAnsi="Arial" w:cs="Arial"/>
          <w:sz w:val="24"/>
          <w:szCs w:val="24"/>
        </w:rPr>
        <w:t>Microsoft Office Home And Business 2016, licença de uso, no idioma português Brasil.</w:t>
      </w:r>
    </w:p>
    <w:p w14:paraId="401AFA66"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SISTEMA OPERACIONAL</w:t>
      </w:r>
    </w:p>
    <w:p w14:paraId="6604E695"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 xml:space="preserve">Acompanhar licença de sistema operacional Microsoft Windows </w:t>
      </w:r>
      <w:r>
        <w:rPr>
          <w:rFonts w:ascii="Arial" w:hAnsi="Arial" w:cs="Arial"/>
          <w:bCs/>
          <w:sz w:val="24"/>
          <w:szCs w:val="24"/>
        </w:rPr>
        <w:t xml:space="preserve">10 </w:t>
      </w:r>
      <w:r w:rsidR="005B1C3E">
        <w:rPr>
          <w:rFonts w:ascii="Arial" w:hAnsi="Arial" w:cs="Arial"/>
          <w:bCs/>
          <w:sz w:val="24"/>
          <w:szCs w:val="24"/>
        </w:rPr>
        <w:t>PRO</w:t>
      </w:r>
      <w:r>
        <w:rPr>
          <w:rFonts w:ascii="Arial" w:hAnsi="Arial" w:cs="Arial"/>
          <w:bCs/>
          <w:sz w:val="24"/>
          <w:szCs w:val="24"/>
        </w:rPr>
        <w:t xml:space="preserve"> 64bits, em português do B</w:t>
      </w:r>
      <w:r w:rsidRPr="008808EB">
        <w:rPr>
          <w:rFonts w:ascii="Arial" w:hAnsi="Arial" w:cs="Arial"/>
          <w:bCs/>
          <w:sz w:val="24"/>
          <w:szCs w:val="24"/>
        </w:rPr>
        <w:t>rasil (</w:t>
      </w:r>
      <w:r w:rsidR="008A1BAB" w:rsidRPr="008808EB">
        <w:rPr>
          <w:rFonts w:ascii="Arial" w:hAnsi="Arial" w:cs="Arial"/>
          <w:bCs/>
          <w:sz w:val="24"/>
          <w:szCs w:val="24"/>
        </w:rPr>
        <w:t>PT</w:t>
      </w:r>
      <w:r w:rsidR="008A1BAB">
        <w:rPr>
          <w:rFonts w:ascii="Arial" w:hAnsi="Arial" w:cs="Arial"/>
          <w:bCs/>
          <w:sz w:val="24"/>
          <w:szCs w:val="24"/>
        </w:rPr>
        <w:t>-</w:t>
      </w:r>
      <w:r w:rsidR="008A1BAB" w:rsidRPr="008808EB">
        <w:rPr>
          <w:rFonts w:ascii="Arial" w:hAnsi="Arial" w:cs="Arial"/>
          <w:bCs/>
          <w:sz w:val="24"/>
          <w:szCs w:val="24"/>
        </w:rPr>
        <w:t>BR</w:t>
      </w:r>
      <w:r w:rsidRPr="008808EB">
        <w:rPr>
          <w:rFonts w:ascii="Arial" w:hAnsi="Arial" w:cs="Arial"/>
          <w:bCs/>
          <w:sz w:val="24"/>
          <w:szCs w:val="24"/>
        </w:rPr>
        <w:t>);</w:t>
      </w:r>
    </w:p>
    <w:p w14:paraId="650EBF90"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O sistema operacional deve estar pré-instalado, bem como, todos os drivers de dispositivos internos, necessários para seu funcionamento;</w:t>
      </w:r>
    </w:p>
    <w:p w14:paraId="01D7E490" w14:textId="77777777" w:rsidR="0018726A"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O fabricante deve disponibilizar no seu respectivo website, download gratuito de todos</w:t>
      </w:r>
      <w:r w:rsidRPr="00DD69C7">
        <w:rPr>
          <w:rFonts w:ascii="Arial" w:hAnsi="Arial" w:cs="Arial"/>
          <w:bCs/>
          <w:sz w:val="24"/>
          <w:szCs w:val="24"/>
        </w:rPr>
        <w:t xml:space="preserve"> </w:t>
      </w:r>
      <w:r w:rsidRPr="008808EB">
        <w:rPr>
          <w:rFonts w:ascii="Arial" w:hAnsi="Arial" w:cs="Arial"/>
          <w:bCs/>
          <w:sz w:val="24"/>
          <w:szCs w:val="24"/>
        </w:rPr>
        <w:t>os drivers de dispositivos, para o microcomputador ofertado, na versão mais atual para download</w:t>
      </w:r>
      <w:r w:rsidR="0018726A">
        <w:rPr>
          <w:rFonts w:ascii="Arial" w:hAnsi="Arial" w:cs="Arial"/>
          <w:bCs/>
          <w:sz w:val="24"/>
          <w:szCs w:val="24"/>
        </w:rPr>
        <w:t>.</w:t>
      </w:r>
      <w:r w:rsidR="0018726A" w:rsidRPr="00DD69C7">
        <w:rPr>
          <w:rFonts w:ascii="Arial" w:hAnsi="Arial" w:cs="Arial"/>
          <w:bCs/>
          <w:sz w:val="24"/>
          <w:szCs w:val="24"/>
        </w:rPr>
        <w:t xml:space="preserve">  </w:t>
      </w:r>
    </w:p>
    <w:p w14:paraId="52681558" w14:textId="77777777" w:rsidR="0018726A" w:rsidRDefault="0018726A" w:rsidP="009556D3">
      <w:pPr>
        <w:tabs>
          <w:tab w:val="left" w:pos="993"/>
        </w:tabs>
        <w:jc w:val="both"/>
        <w:rPr>
          <w:rFonts w:ascii="Arial" w:hAnsi="Arial" w:cs="Arial"/>
          <w:bCs/>
          <w:sz w:val="24"/>
          <w:szCs w:val="24"/>
        </w:rPr>
      </w:pPr>
    </w:p>
    <w:p w14:paraId="7E07B12D"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DIVERSOS</w:t>
      </w:r>
    </w:p>
    <w:p w14:paraId="082504E3"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Deverá ser apresentado prospecto com as características técnicas de todos os componentes do equipamento ou documento oficial do fabricante, como placa principal, processador, memória, interface de rede, fonte de alimentação, disco rígido, unidade leitora de mídia óptica, mouse, teclado e vídeo, incluindo especificação de marca, modelo, e outros elementos que de forma inequívoca identifiquem e comprovem as configurações cotadas, possíveis expansões e upgrades, através de certificados, manuais técnicos, folders e demais literaturas técnicas editadas pelos fabricantes. Serão aceitas cópias das especificações obtidas em sítios dos fabricantes na internet, em que constem o respectivo endereço eletrônico</w:t>
      </w:r>
      <w:r>
        <w:rPr>
          <w:rFonts w:ascii="Arial" w:hAnsi="Arial" w:cs="Arial"/>
          <w:bCs/>
          <w:sz w:val="24"/>
          <w:szCs w:val="24"/>
        </w:rPr>
        <w:t>;</w:t>
      </w:r>
    </w:p>
    <w:p w14:paraId="0F391D8F"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Deverá ser fornecida a documentação técnica original de todos os componentes do hardware e sistema operacional comprovando as características e especificações técnicas solicitadas no edital e todos os softwares fornecidos</w:t>
      </w:r>
      <w:r>
        <w:rPr>
          <w:rFonts w:ascii="Arial" w:hAnsi="Arial" w:cs="Arial"/>
          <w:bCs/>
          <w:sz w:val="24"/>
          <w:szCs w:val="24"/>
        </w:rPr>
        <w:t>;</w:t>
      </w:r>
    </w:p>
    <w:p w14:paraId="1D2FA70E"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Todos os equipamentos a serem entregues deverão ser idênticos, ou seja, todos os componentes externos e internos de mesmos modelos e marca conforme informados na proposta comercial. Caso o componente não mais se encontra disponível no mercado, admitem-se substitutos com qualidade e características idênticas ou superiores da mesma mar</w:t>
      </w:r>
      <w:r>
        <w:rPr>
          <w:rFonts w:ascii="Arial" w:hAnsi="Arial" w:cs="Arial"/>
          <w:bCs/>
          <w:sz w:val="24"/>
          <w:szCs w:val="24"/>
        </w:rPr>
        <w:t>ca, mediante declaração técnica;</w:t>
      </w:r>
    </w:p>
    <w:p w14:paraId="48288F17"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As unidades do equipamento deverão ser entregues devidamente acondicionadas em embalagens individuais adequadas, que utilizem materiais recicláveis, de forma a garantir a máxima proteção durante o transporte e a armazenagem;</w:t>
      </w:r>
    </w:p>
    <w:p w14:paraId="57063860" w14:textId="77777777" w:rsidR="0018726A" w:rsidRPr="008808EB" w:rsidRDefault="0018726A" w:rsidP="009556D3">
      <w:pPr>
        <w:tabs>
          <w:tab w:val="left" w:pos="993"/>
        </w:tabs>
        <w:ind w:left="993"/>
        <w:jc w:val="both"/>
        <w:rPr>
          <w:rFonts w:ascii="Arial" w:hAnsi="Arial" w:cs="Arial"/>
          <w:bCs/>
          <w:sz w:val="24"/>
          <w:szCs w:val="24"/>
        </w:rPr>
      </w:pPr>
    </w:p>
    <w:p w14:paraId="24AD9E9B" w14:textId="77777777" w:rsidR="0018726A" w:rsidRPr="008808EB" w:rsidRDefault="0018726A" w:rsidP="009556D3">
      <w:pPr>
        <w:numPr>
          <w:ilvl w:val="0"/>
          <w:numId w:val="1"/>
        </w:numPr>
        <w:shd w:val="clear" w:color="auto" w:fill="A6A6A6"/>
        <w:jc w:val="both"/>
        <w:rPr>
          <w:rFonts w:ascii="Arial" w:hAnsi="Arial" w:cs="Arial"/>
          <w:b/>
          <w:bCs/>
          <w:sz w:val="24"/>
          <w:szCs w:val="24"/>
        </w:rPr>
      </w:pPr>
      <w:r w:rsidRPr="008808EB">
        <w:rPr>
          <w:rFonts w:ascii="Arial" w:hAnsi="Arial" w:cs="Arial"/>
          <w:b/>
          <w:bCs/>
          <w:sz w:val="24"/>
          <w:szCs w:val="24"/>
        </w:rPr>
        <w:t>COMPATIBILIDADE</w:t>
      </w:r>
    </w:p>
    <w:p w14:paraId="33AA7115"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Os</w:t>
      </w:r>
      <w:r w:rsidRPr="003415A2">
        <w:rPr>
          <w:rFonts w:ascii="Arial" w:hAnsi="Arial" w:cs="Arial"/>
          <w:bCs/>
          <w:sz w:val="24"/>
          <w:szCs w:val="24"/>
        </w:rPr>
        <w:t xml:space="preserve"> modelo</w:t>
      </w:r>
      <w:r>
        <w:rPr>
          <w:rFonts w:ascii="Arial" w:hAnsi="Arial" w:cs="Arial"/>
          <w:bCs/>
          <w:sz w:val="24"/>
          <w:szCs w:val="24"/>
        </w:rPr>
        <w:t>s</w:t>
      </w:r>
      <w:r w:rsidRPr="003415A2">
        <w:rPr>
          <w:rFonts w:ascii="Arial" w:hAnsi="Arial" w:cs="Arial"/>
          <w:bCs/>
          <w:sz w:val="24"/>
          <w:szCs w:val="24"/>
        </w:rPr>
        <w:t xml:space="preserve"> do</w:t>
      </w:r>
      <w:r>
        <w:rPr>
          <w:rFonts w:ascii="Arial" w:hAnsi="Arial" w:cs="Arial"/>
          <w:bCs/>
          <w:sz w:val="24"/>
          <w:szCs w:val="24"/>
        </w:rPr>
        <w:t>s</w:t>
      </w:r>
      <w:r w:rsidRPr="003415A2">
        <w:rPr>
          <w:rFonts w:ascii="Arial" w:hAnsi="Arial" w:cs="Arial"/>
          <w:bCs/>
          <w:sz w:val="24"/>
          <w:szCs w:val="24"/>
        </w:rPr>
        <w:t xml:space="preserve"> </w:t>
      </w:r>
      <w:r>
        <w:rPr>
          <w:rFonts w:ascii="Arial" w:hAnsi="Arial" w:cs="Arial"/>
          <w:bCs/>
          <w:sz w:val="24"/>
          <w:szCs w:val="24"/>
        </w:rPr>
        <w:t>e</w:t>
      </w:r>
      <w:r w:rsidRPr="003415A2">
        <w:rPr>
          <w:rFonts w:ascii="Arial" w:hAnsi="Arial" w:cs="Arial"/>
          <w:bCs/>
          <w:sz w:val="24"/>
          <w:szCs w:val="24"/>
        </w:rPr>
        <w:t>quipamento</w:t>
      </w:r>
      <w:r>
        <w:rPr>
          <w:rFonts w:ascii="Arial" w:hAnsi="Arial" w:cs="Arial"/>
          <w:bCs/>
          <w:sz w:val="24"/>
          <w:szCs w:val="24"/>
        </w:rPr>
        <w:t>s</w:t>
      </w:r>
      <w:r w:rsidRPr="003415A2">
        <w:rPr>
          <w:rFonts w:ascii="Arial" w:hAnsi="Arial" w:cs="Arial"/>
          <w:bCs/>
          <w:sz w:val="24"/>
          <w:szCs w:val="24"/>
        </w:rPr>
        <w:t xml:space="preserve"> (monitor e desktop) ofertado</w:t>
      </w:r>
      <w:r>
        <w:rPr>
          <w:rFonts w:ascii="Arial" w:hAnsi="Arial" w:cs="Arial"/>
          <w:bCs/>
          <w:sz w:val="24"/>
          <w:szCs w:val="24"/>
        </w:rPr>
        <w:t>s deverão</w:t>
      </w:r>
      <w:r w:rsidRPr="003415A2">
        <w:rPr>
          <w:rFonts w:ascii="Arial" w:hAnsi="Arial" w:cs="Arial"/>
          <w:bCs/>
          <w:sz w:val="24"/>
          <w:szCs w:val="24"/>
        </w:rPr>
        <w:t xml:space="preserve"> estar em conformidade com ROHS (</w:t>
      </w:r>
      <w:proofErr w:type="spellStart"/>
      <w:r w:rsidRPr="003415A2">
        <w:rPr>
          <w:rFonts w:ascii="Arial" w:hAnsi="Arial" w:cs="Arial"/>
          <w:bCs/>
          <w:sz w:val="24"/>
          <w:szCs w:val="24"/>
        </w:rPr>
        <w:t>Restriction</w:t>
      </w:r>
      <w:proofErr w:type="spellEnd"/>
      <w:r w:rsidRPr="003415A2">
        <w:rPr>
          <w:rFonts w:ascii="Arial" w:hAnsi="Arial" w:cs="Arial"/>
          <w:bCs/>
          <w:sz w:val="24"/>
          <w:szCs w:val="24"/>
        </w:rPr>
        <w:t xml:space="preserve"> </w:t>
      </w:r>
      <w:proofErr w:type="spellStart"/>
      <w:r w:rsidRPr="003415A2">
        <w:rPr>
          <w:rFonts w:ascii="Arial" w:hAnsi="Arial" w:cs="Arial"/>
          <w:bCs/>
          <w:sz w:val="24"/>
          <w:szCs w:val="24"/>
        </w:rPr>
        <w:t>Of</w:t>
      </w:r>
      <w:proofErr w:type="spellEnd"/>
      <w:r w:rsidRPr="003415A2">
        <w:rPr>
          <w:rFonts w:ascii="Arial" w:hAnsi="Arial" w:cs="Arial"/>
          <w:bCs/>
          <w:sz w:val="24"/>
          <w:szCs w:val="24"/>
        </w:rPr>
        <w:t xml:space="preserve"> </w:t>
      </w:r>
      <w:proofErr w:type="spellStart"/>
      <w:r w:rsidRPr="003415A2">
        <w:rPr>
          <w:rFonts w:ascii="Arial" w:hAnsi="Arial" w:cs="Arial"/>
          <w:bCs/>
          <w:sz w:val="24"/>
          <w:szCs w:val="24"/>
        </w:rPr>
        <w:t>Hazardous</w:t>
      </w:r>
      <w:proofErr w:type="spellEnd"/>
      <w:r w:rsidRPr="003415A2">
        <w:rPr>
          <w:rFonts w:ascii="Arial" w:hAnsi="Arial" w:cs="Arial"/>
          <w:bCs/>
          <w:sz w:val="24"/>
          <w:szCs w:val="24"/>
        </w:rPr>
        <w:t xml:space="preserve"> </w:t>
      </w:r>
      <w:proofErr w:type="spellStart"/>
      <w:r w:rsidRPr="003415A2">
        <w:rPr>
          <w:rFonts w:ascii="Arial" w:hAnsi="Arial" w:cs="Arial"/>
          <w:bCs/>
          <w:sz w:val="24"/>
          <w:szCs w:val="24"/>
        </w:rPr>
        <w:t>Substances</w:t>
      </w:r>
      <w:proofErr w:type="spellEnd"/>
      <w:r w:rsidRPr="003415A2">
        <w:rPr>
          <w:rFonts w:ascii="Arial" w:hAnsi="Arial" w:cs="Arial"/>
          <w:bCs/>
          <w:sz w:val="24"/>
          <w:szCs w:val="24"/>
        </w:rPr>
        <w:t xml:space="preserve">); </w:t>
      </w:r>
    </w:p>
    <w:p w14:paraId="2CC10520"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A</w:t>
      </w:r>
      <w:r w:rsidRPr="003415A2">
        <w:rPr>
          <w:rFonts w:ascii="Arial" w:hAnsi="Arial" w:cs="Arial"/>
          <w:bCs/>
          <w:sz w:val="24"/>
          <w:szCs w:val="24"/>
        </w:rPr>
        <w:t xml:space="preserve">presentar certificado HCL (Microsoft Windows Catalogue) para Windows 10 (64 bits) ou comprovação através de acesso à página internet da Microsoft que garanta a total compatibilidade com o sistema operacional, para a marca e modelo do equipamento ofertado; </w:t>
      </w:r>
    </w:p>
    <w:p w14:paraId="03EE75F2"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S</w:t>
      </w:r>
      <w:r w:rsidRPr="003415A2">
        <w:rPr>
          <w:rFonts w:ascii="Arial" w:hAnsi="Arial" w:cs="Arial"/>
          <w:bCs/>
          <w:sz w:val="24"/>
          <w:szCs w:val="24"/>
        </w:rPr>
        <w:t xml:space="preserve">er compatível com o sistema operacional LINUX com, pelo menos, 1 (uma) distribuição para versões de mercado para desktop. </w:t>
      </w:r>
      <w:proofErr w:type="spellStart"/>
      <w:r>
        <w:rPr>
          <w:rFonts w:ascii="Arial" w:hAnsi="Arial" w:cs="Arial"/>
          <w:bCs/>
          <w:sz w:val="24"/>
          <w:szCs w:val="24"/>
        </w:rPr>
        <w:t>à</w:t>
      </w:r>
      <w:proofErr w:type="spellEnd"/>
      <w:r w:rsidRPr="003415A2">
        <w:rPr>
          <w:rFonts w:ascii="Arial" w:hAnsi="Arial" w:cs="Arial"/>
          <w:bCs/>
          <w:sz w:val="24"/>
          <w:szCs w:val="24"/>
        </w:rPr>
        <w:t xml:space="preserve"> comprovação deverá ser feita através da presença modelo na lista de equipamentos homologados em uma das </w:t>
      </w:r>
      <w:r>
        <w:rPr>
          <w:rFonts w:ascii="Arial" w:hAnsi="Arial" w:cs="Arial"/>
          <w:bCs/>
          <w:sz w:val="24"/>
          <w:szCs w:val="24"/>
        </w:rPr>
        <w:t>distribuições LINUX do mercado;</w:t>
      </w:r>
    </w:p>
    <w:p w14:paraId="6E2F65CE" w14:textId="77777777" w:rsidR="00E67E95" w:rsidRPr="003E4B4A"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3E4B4A">
        <w:rPr>
          <w:rFonts w:ascii="Arial" w:hAnsi="Arial" w:cs="Arial"/>
          <w:bCs/>
          <w:sz w:val="24"/>
          <w:szCs w:val="24"/>
        </w:rPr>
        <w:t>O modelo do equipamento ofertado deverá estar em conformidade com a Portaria Inmetro nº 170. A comprovação deverá ser efetuada mediante apresentação do certificado emitido por laboratório credenciado ao Inmetro que ateste, conforme regulamentação específica, a adequação dos requisitos de segurança para o usuário e instalações, compatibilidade eletromagnética e eficiência energétic</w:t>
      </w:r>
      <w:r w:rsidRPr="00873330">
        <w:rPr>
          <w:rFonts w:ascii="Arial" w:hAnsi="Arial" w:cs="Arial"/>
          <w:bCs/>
          <w:sz w:val="24"/>
          <w:szCs w:val="24"/>
        </w:rPr>
        <w:t>a ou</w:t>
      </w:r>
      <w:r w:rsidRPr="003E4B4A">
        <w:rPr>
          <w:rFonts w:ascii="Arial" w:hAnsi="Arial" w:cs="Arial"/>
          <w:bCs/>
          <w:sz w:val="24"/>
          <w:szCs w:val="24"/>
        </w:rPr>
        <w:t xml:space="preserve"> </w:t>
      </w:r>
      <w:r>
        <w:rPr>
          <w:rFonts w:ascii="Arial" w:hAnsi="Arial" w:cs="Arial"/>
          <w:bCs/>
          <w:sz w:val="24"/>
          <w:szCs w:val="24"/>
        </w:rPr>
        <w:t>a</w:t>
      </w:r>
      <w:r w:rsidRPr="003E4B4A">
        <w:rPr>
          <w:rFonts w:ascii="Arial" w:hAnsi="Arial" w:cs="Arial"/>
          <w:bCs/>
          <w:sz w:val="24"/>
          <w:szCs w:val="24"/>
        </w:rPr>
        <w:t>presentar certificado de conformidade, para o modelo de microcomputador ofertado, contra incidentes elétricos e combustão dos materiais elétricos, (Norma IEC 60950/61000) comprovado através de certificado ou relatório de avaliação de conformidade emitido por um órgão credenciado pelo Inmetro ou certificado internacional;</w:t>
      </w:r>
    </w:p>
    <w:p w14:paraId="2B618613" w14:textId="76AE2100" w:rsidR="0018726A" w:rsidRPr="008808EB" w:rsidRDefault="002D391F"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sz w:val="24"/>
          <w:szCs w:val="24"/>
        </w:rPr>
        <w:t xml:space="preserve">O modelo ofertado deve possuir certificação EPEAT GOLD (comprovado através do link </w:t>
      </w:r>
      <w:hyperlink r:id="rId8" w:history="1">
        <w:r>
          <w:rPr>
            <w:rStyle w:val="Hyperlink"/>
            <w:rFonts w:ascii="Arial" w:hAnsi="Arial" w:cs="Arial"/>
            <w:sz w:val="24"/>
            <w:szCs w:val="24"/>
          </w:rPr>
          <w:t>www.EPEAT.net</w:t>
        </w:r>
      </w:hyperlink>
      <w:r>
        <w:rPr>
          <w:rFonts w:ascii="Arial" w:hAnsi="Arial" w:cs="Arial"/>
          <w:sz w:val="24"/>
          <w:szCs w:val="24"/>
        </w:rPr>
        <w:t>) ou Certificado de Rotulagem Ambiental emitido pela ABNT(tipo série ISO 14000);</w:t>
      </w:r>
      <w:r w:rsidR="00E67E95" w:rsidRPr="003415A2">
        <w:rPr>
          <w:rFonts w:ascii="Arial" w:hAnsi="Arial" w:cs="Arial"/>
          <w:bCs/>
          <w:sz w:val="24"/>
          <w:szCs w:val="24"/>
        </w:rPr>
        <w:t xml:space="preserve"> </w:t>
      </w:r>
    </w:p>
    <w:p w14:paraId="576152A7"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O</w:t>
      </w:r>
      <w:r w:rsidRPr="003415A2">
        <w:rPr>
          <w:rFonts w:ascii="Arial" w:hAnsi="Arial" w:cs="Arial"/>
          <w:bCs/>
          <w:sz w:val="24"/>
          <w:szCs w:val="24"/>
        </w:rPr>
        <w:t xml:space="preserve"> fabricante devera possuir sistema de gestão ambie</w:t>
      </w:r>
      <w:r>
        <w:rPr>
          <w:rFonts w:ascii="Arial" w:hAnsi="Arial" w:cs="Arial"/>
          <w:bCs/>
          <w:sz w:val="24"/>
          <w:szCs w:val="24"/>
        </w:rPr>
        <w:t xml:space="preserve">ntal conforme norma ISO 14001; </w:t>
      </w:r>
    </w:p>
    <w:p w14:paraId="4BACC302" w14:textId="77777777" w:rsidR="0018726A"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Pr>
          <w:rFonts w:ascii="Arial" w:hAnsi="Arial" w:cs="Arial"/>
          <w:bCs/>
          <w:sz w:val="24"/>
          <w:szCs w:val="24"/>
        </w:rPr>
        <w:t>O</w:t>
      </w:r>
      <w:r w:rsidRPr="00E67E95">
        <w:rPr>
          <w:rFonts w:ascii="Arial" w:hAnsi="Arial" w:cs="Arial"/>
          <w:bCs/>
          <w:sz w:val="24"/>
          <w:szCs w:val="24"/>
        </w:rPr>
        <w:t>s equipamentos devem pertencer à linha corporativa do fabricante não sendo aceitos equipamentos destinados ao mercado de varejo;</w:t>
      </w:r>
    </w:p>
    <w:p w14:paraId="3DC2049C" w14:textId="77777777" w:rsidR="005B1C3E" w:rsidRPr="00E67E95" w:rsidRDefault="005B1C3E" w:rsidP="009556D3">
      <w:pPr>
        <w:tabs>
          <w:tab w:val="left" w:pos="993"/>
        </w:tabs>
        <w:ind w:left="993"/>
        <w:jc w:val="both"/>
        <w:rPr>
          <w:rFonts w:ascii="Arial" w:hAnsi="Arial" w:cs="Arial"/>
          <w:bCs/>
          <w:sz w:val="24"/>
          <w:szCs w:val="24"/>
        </w:rPr>
      </w:pPr>
    </w:p>
    <w:p w14:paraId="5737A931" w14:textId="77777777" w:rsidR="0018726A" w:rsidRPr="005B1C3E" w:rsidRDefault="00E67E95" w:rsidP="009556D3">
      <w:pPr>
        <w:numPr>
          <w:ilvl w:val="0"/>
          <w:numId w:val="1"/>
        </w:numPr>
        <w:shd w:val="clear" w:color="auto" w:fill="A6A6A6"/>
        <w:jc w:val="both"/>
        <w:rPr>
          <w:rFonts w:ascii="Arial" w:hAnsi="Arial" w:cs="Arial"/>
          <w:b/>
          <w:bCs/>
          <w:sz w:val="24"/>
          <w:szCs w:val="24"/>
        </w:rPr>
      </w:pPr>
      <w:r w:rsidRPr="005B1C3E">
        <w:rPr>
          <w:rFonts w:ascii="Arial" w:hAnsi="Arial" w:cs="Arial"/>
          <w:b/>
          <w:bCs/>
          <w:sz w:val="24"/>
          <w:szCs w:val="24"/>
        </w:rPr>
        <w:t>GARANTIA</w:t>
      </w:r>
    </w:p>
    <w:p w14:paraId="0D629272" w14:textId="77777777" w:rsidR="0018726A" w:rsidRPr="00E67E95"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E67E95">
        <w:rPr>
          <w:rFonts w:ascii="Arial" w:hAnsi="Arial" w:cs="Arial"/>
          <w:bCs/>
          <w:sz w:val="24"/>
          <w:szCs w:val="24"/>
        </w:rPr>
        <w:t>Deverá possuir garantia mínima de 60 (sessenta) meses do fabricante para os equipamentos ofertados (microcomputador e monitor), com reposição de peças, mão de obra e atendimento no local na modalidade 8x5, devendo ser comprovada através da apresentação do part number, service tag ou código de extensão da garantia junto ao fabricante.</w:t>
      </w:r>
    </w:p>
    <w:p w14:paraId="1998EA7F"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Toda a garantia deve ser dada pelo fabricante, com atendimento por empresa (s) pertencente (s) à sua rede autorizada, devidamente capacitada (s) para tal função</w:t>
      </w:r>
      <w:r>
        <w:rPr>
          <w:rFonts w:ascii="Arial" w:hAnsi="Arial" w:cs="Arial"/>
          <w:bCs/>
          <w:sz w:val="24"/>
          <w:szCs w:val="24"/>
        </w:rPr>
        <w:t>;</w:t>
      </w:r>
      <w:r w:rsidRPr="008808EB">
        <w:rPr>
          <w:rFonts w:ascii="Arial" w:hAnsi="Arial" w:cs="Arial"/>
          <w:bCs/>
          <w:sz w:val="24"/>
          <w:szCs w:val="24"/>
        </w:rPr>
        <w:t xml:space="preserve">  </w:t>
      </w:r>
    </w:p>
    <w:p w14:paraId="1A68BDC4"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8808EB">
        <w:rPr>
          <w:rFonts w:ascii="Arial" w:hAnsi="Arial" w:cs="Arial"/>
          <w:bCs/>
          <w:sz w:val="24"/>
          <w:szCs w:val="24"/>
        </w:rPr>
        <w:t>A garantia do conjunto dos equipamentos especificados acima (gabinete</w:t>
      </w:r>
      <w:r>
        <w:rPr>
          <w:rFonts w:ascii="Arial" w:hAnsi="Arial" w:cs="Arial"/>
          <w:bCs/>
          <w:sz w:val="24"/>
          <w:szCs w:val="24"/>
        </w:rPr>
        <w:t>,</w:t>
      </w:r>
      <w:r w:rsidRPr="008808EB">
        <w:rPr>
          <w:rFonts w:ascii="Arial" w:hAnsi="Arial" w:cs="Arial"/>
          <w:bCs/>
          <w:sz w:val="24"/>
          <w:szCs w:val="24"/>
        </w:rPr>
        <w:t xml:space="preserve"> monitor</w:t>
      </w:r>
      <w:r>
        <w:rPr>
          <w:rFonts w:ascii="Arial" w:hAnsi="Arial" w:cs="Arial"/>
          <w:bCs/>
          <w:sz w:val="24"/>
          <w:szCs w:val="24"/>
        </w:rPr>
        <w:t>,</w:t>
      </w:r>
      <w:r w:rsidRPr="008808EB">
        <w:rPr>
          <w:rFonts w:ascii="Arial" w:hAnsi="Arial" w:cs="Arial"/>
          <w:bCs/>
          <w:sz w:val="24"/>
          <w:szCs w:val="24"/>
        </w:rPr>
        <w:t xml:space="preserve"> teclado</w:t>
      </w:r>
      <w:r>
        <w:rPr>
          <w:rFonts w:ascii="Arial" w:hAnsi="Arial" w:cs="Arial"/>
          <w:bCs/>
          <w:sz w:val="24"/>
          <w:szCs w:val="24"/>
        </w:rPr>
        <w:t xml:space="preserve"> e</w:t>
      </w:r>
      <w:r w:rsidRPr="008808EB">
        <w:rPr>
          <w:rFonts w:ascii="Arial" w:hAnsi="Arial" w:cs="Arial"/>
          <w:bCs/>
          <w:sz w:val="24"/>
          <w:szCs w:val="24"/>
        </w:rPr>
        <w:t xml:space="preserve"> mouse) deverá ser prestada por um único fabricante</w:t>
      </w:r>
      <w:r>
        <w:rPr>
          <w:rFonts w:ascii="Arial" w:hAnsi="Arial" w:cs="Arial"/>
          <w:bCs/>
          <w:sz w:val="24"/>
          <w:szCs w:val="24"/>
        </w:rPr>
        <w:t>;</w:t>
      </w:r>
    </w:p>
    <w:p w14:paraId="3F44C173" w14:textId="77777777" w:rsidR="0018726A" w:rsidRPr="008808EB" w:rsidRDefault="00E67E95" w:rsidP="009556D3">
      <w:pPr>
        <w:numPr>
          <w:ilvl w:val="1"/>
          <w:numId w:val="1"/>
        </w:numPr>
        <w:tabs>
          <w:tab w:val="clear" w:pos="858"/>
          <w:tab w:val="left" w:pos="993"/>
          <w:tab w:val="num" w:pos="1134"/>
        </w:tabs>
        <w:ind w:left="993" w:hanging="567"/>
        <w:jc w:val="both"/>
        <w:rPr>
          <w:rFonts w:ascii="Arial" w:hAnsi="Arial" w:cs="Arial"/>
          <w:bCs/>
          <w:sz w:val="24"/>
          <w:szCs w:val="24"/>
        </w:rPr>
      </w:pPr>
      <w:r w:rsidRPr="00794622">
        <w:rPr>
          <w:rFonts w:ascii="Arial" w:hAnsi="Arial" w:cs="Arial"/>
          <w:bCs/>
          <w:sz w:val="24"/>
          <w:szCs w:val="24"/>
        </w:rPr>
        <w:t>O tempo máximo de solução do equipamento será de até 3</w:t>
      </w:r>
      <w:r>
        <w:rPr>
          <w:rFonts w:ascii="Arial" w:hAnsi="Arial" w:cs="Arial"/>
          <w:bCs/>
          <w:sz w:val="24"/>
          <w:szCs w:val="24"/>
        </w:rPr>
        <w:t xml:space="preserve"> dias</w:t>
      </w:r>
      <w:r w:rsidRPr="00794622">
        <w:rPr>
          <w:rFonts w:ascii="Arial" w:hAnsi="Arial" w:cs="Arial"/>
          <w:bCs/>
          <w:sz w:val="24"/>
          <w:szCs w:val="24"/>
        </w:rPr>
        <w:t>,</w:t>
      </w:r>
      <w:r w:rsidRPr="00DD69C7">
        <w:rPr>
          <w:rFonts w:ascii="Arial" w:hAnsi="Arial" w:cs="Arial"/>
          <w:bCs/>
          <w:sz w:val="24"/>
          <w:szCs w:val="24"/>
        </w:rPr>
        <w:t xml:space="preserve"> </w:t>
      </w:r>
      <w:r w:rsidRPr="008808EB">
        <w:rPr>
          <w:rFonts w:ascii="Arial" w:hAnsi="Arial" w:cs="Arial"/>
          <w:bCs/>
          <w:sz w:val="24"/>
          <w:szCs w:val="24"/>
        </w:rPr>
        <w:t xml:space="preserve">a partir da abertura do chamado. Caso não </w:t>
      </w:r>
      <w:r>
        <w:rPr>
          <w:rFonts w:ascii="Arial" w:hAnsi="Arial" w:cs="Arial"/>
          <w:bCs/>
          <w:sz w:val="24"/>
          <w:szCs w:val="24"/>
        </w:rPr>
        <w:t xml:space="preserve">seja </w:t>
      </w:r>
      <w:r w:rsidRPr="008808EB">
        <w:rPr>
          <w:rFonts w:ascii="Arial" w:hAnsi="Arial" w:cs="Arial"/>
          <w:bCs/>
          <w:sz w:val="24"/>
          <w:szCs w:val="24"/>
        </w:rPr>
        <w:t>providenci</w:t>
      </w:r>
      <w:r>
        <w:rPr>
          <w:rFonts w:ascii="Arial" w:hAnsi="Arial" w:cs="Arial"/>
          <w:bCs/>
          <w:sz w:val="24"/>
          <w:szCs w:val="24"/>
        </w:rPr>
        <w:t>ado</w:t>
      </w:r>
      <w:r w:rsidRPr="008808EB">
        <w:rPr>
          <w:rFonts w:ascii="Arial" w:hAnsi="Arial" w:cs="Arial"/>
          <w:bCs/>
          <w:sz w:val="24"/>
          <w:szCs w:val="24"/>
        </w:rPr>
        <w:t xml:space="preserve"> o término do reparo do equipamento no prazo estabelecido</w:t>
      </w:r>
      <w:r>
        <w:rPr>
          <w:rFonts w:ascii="Arial" w:hAnsi="Arial" w:cs="Arial"/>
          <w:bCs/>
          <w:sz w:val="24"/>
          <w:szCs w:val="24"/>
        </w:rPr>
        <w:t>,</w:t>
      </w:r>
      <w:r w:rsidRPr="008808EB">
        <w:rPr>
          <w:rFonts w:ascii="Arial" w:hAnsi="Arial" w:cs="Arial"/>
          <w:bCs/>
          <w:sz w:val="24"/>
          <w:szCs w:val="24"/>
        </w:rPr>
        <w:t xml:space="preserve"> </w:t>
      </w:r>
      <w:r>
        <w:rPr>
          <w:rFonts w:ascii="Arial" w:hAnsi="Arial" w:cs="Arial"/>
          <w:bCs/>
          <w:sz w:val="24"/>
          <w:szCs w:val="24"/>
        </w:rPr>
        <w:t>a contratada deverá</w:t>
      </w:r>
      <w:r w:rsidRPr="008808EB">
        <w:rPr>
          <w:rFonts w:ascii="Arial" w:hAnsi="Arial" w:cs="Arial"/>
          <w:bCs/>
          <w:sz w:val="24"/>
          <w:szCs w:val="24"/>
        </w:rPr>
        <w:t xml:space="preserve"> providenciar </w:t>
      </w:r>
      <w:r>
        <w:rPr>
          <w:rFonts w:ascii="Arial" w:hAnsi="Arial" w:cs="Arial"/>
          <w:bCs/>
          <w:sz w:val="24"/>
          <w:szCs w:val="24"/>
        </w:rPr>
        <w:t>su</w:t>
      </w:r>
      <w:r w:rsidRPr="008808EB">
        <w:rPr>
          <w:rFonts w:ascii="Arial" w:hAnsi="Arial" w:cs="Arial"/>
          <w:bCs/>
          <w:sz w:val="24"/>
          <w:szCs w:val="24"/>
        </w:rPr>
        <w:t xml:space="preserve">a substituição </w:t>
      </w:r>
      <w:r>
        <w:rPr>
          <w:rFonts w:ascii="Arial" w:hAnsi="Arial" w:cs="Arial"/>
          <w:bCs/>
          <w:sz w:val="24"/>
          <w:szCs w:val="24"/>
        </w:rPr>
        <w:t>por outro equipamento</w:t>
      </w:r>
      <w:r w:rsidRPr="008808EB">
        <w:rPr>
          <w:rFonts w:ascii="Arial" w:hAnsi="Arial" w:cs="Arial"/>
          <w:bCs/>
          <w:sz w:val="24"/>
          <w:szCs w:val="24"/>
        </w:rPr>
        <w:t xml:space="preserve"> com características e capacidades iguais ou </w:t>
      </w:r>
      <w:r>
        <w:rPr>
          <w:rFonts w:ascii="Arial" w:hAnsi="Arial" w:cs="Arial"/>
          <w:bCs/>
          <w:sz w:val="24"/>
          <w:szCs w:val="24"/>
        </w:rPr>
        <w:t>superiores ao item substituído;</w:t>
      </w:r>
      <w:r w:rsidRPr="008808EB">
        <w:rPr>
          <w:rFonts w:ascii="Arial" w:hAnsi="Arial" w:cs="Arial"/>
          <w:bCs/>
          <w:sz w:val="24"/>
          <w:szCs w:val="24"/>
        </w:rPr>
        <w:t xml:space="preserve"> </w:t>
      </w:r>
    </w:p>
    <w:p w14:paraId="4BBE29ED" w14:textId="77777777" w:rsidR="00E67E95" w:rsidRDefault="00E67E95" w:rsidP="009556D3">
      <w:pPr>
        <w:numPr>
          <w:ilvl w:val="1"/>
          <w:numId w:val="1"/>
        </w:numPr>
        <w:tabs>
          <w:tab w:val="clear" w:pos="858"/>
          <w:tab w:val="left" w:pos="993"/>
          <w:tab w:val="num" w:pos="1134"/>
        </w:tabs>
        <w:ind w:left="993" w:hanging="567"/>
        <w:jc w:val="both"/>
      </w:pPr>
      <w:r w:rsidRPr="005B1C3E">
        <w:rPr>
          <w:rFonts w:ascii="Arial" w:hAnsi="Arial" w:cs="Arial"/>
          <w:bCs/>
          <w:sz w:val="24"/>
          <w:szCs w:val="24"/>
        </w:rPr>
        <w:t>Deverá ser disponibilizada central telefônica para abertura de chamados técnicos através de ligação gratuita para atendimento técnico, bem como possuir site na internet, com a disponibilização de drivers, firmwares e todas as atualizações existentes relativas ao equipamento ofertado.</w:t>
      </w:r>
    </w:p>
    <w:sectPr w:rsidR="00E67E95" w:rsidSect="00087EFD">
      <w:headerReference w:type="even" r:id="rId9"/>
      <w:headerReference w:type="default" r:id="rId10"/>
      <w:footerReference w:type="default" r:id="rId11"/>
      <w:pgSz w:w="11907" w:h="16840" w:code="9"/>
      <w:pgMar w:top="567" w:right="851" w:bottom="284" w:left="851" w:header="567" w:footer="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6893" w14:textId="77777777" w:rsidR="003562B1" w:rsidRDefault="003562B1">
      <w:r>
        <w:separator/>
      </w:r>
    </w:p>
  </w:endnote>
  <w:endnote w:type="continuationSeparator" w:id="0">
    <w:p w14:paraId="444CD94E" w14:textId="77777777" w:rsidR="003562B1" w:rsidRDefault="003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D43D" w14:textId="77777777" w:rsidR="00C23D52" w:rsidRDefault="008A1BAB" w:rsidP="008E60C8">
    <w:pPr>
      <w:pStyle w:val="Rodap"/>
      <w:jc w:val="center"/>
    </w:pPr>
    <w:r w:rsidRPr="006F1F42">
      <w:rPr>
        <w:b/>
        <w:noProof/>
        <w:sz w:val="18"/>
        <w:szCs w:val="18"/>
      </w:rPr>
      <mc:AlternateContent>
        <mc:Choice Requires="wps">
          <w:drawing>
            <wp:anchor distT="0" distB="0" distL="114300" distR="114300" simplePos="0" relativeHeight="251660288" behindDoc="0" locked="0" layoutInCell="1" allowOverlap="1" wp14:anchorId="0D576632" wp14:editId="6CF84C27">
              <wp:simplePos x="0" y="0"/>
              <wp:positionH relativeFrom="column">
                <wp:posOffset>133350</wp:posOffset>
              </wp:positionH>
              <wp:positionV relativeFrom="paragraph">
                <wp:posOffset>-36830</wp:posOffset>
              </wp:positionV>
              <wp:extent cx="6477000" cy="13970"/>
              <wp:effectExtent l="0" t="0" r="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7E8F"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9pt" to="5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" strokeweight="1.5pt"/>
          </w:pict>
        </mc:Fallback>
      </mc:AlternateContent>
    </w:r>
    <w:r>
      <w:t xml:space="preserve">Av. João Batista Parra, 465 - Enseada do </w:t>
    </w:r>
    <w:proofErr w:type="spellStart"/>
    <w:r>
      <w:t>Suá</w:t>
    </w:r>
    <w:proofErr w:type="spellEnd"/>
    <w:r>
      <w:t xml:space="preserve"> - CEP: 29050-925 - </w:t>
    </w:r>
    <w:proofErr w:type="spellStart"/>
    <w:r>
      <w:t>Vitória-ES</w:t>
    </w:r>
    <w:proofErr w:type="spellEnd"/>
    <w:r>
      <w:t xml:space="preserve"> - Tel.: (27) 3636-7166 - Fax: (27) 3636-7155</w:t>
    </w:r>
  </w:p>
  <w:p w14:paraId="7B00E898" w14:textId="77777777" w:rsidR="00C23D52" w:rsidRDefault="003562B1" w:rsidP="008E60C8">
    <w:pPr>
      <w:pStyle w:val="Rodap"/>
      <w:jc w:val="center"/>
    </w:pPr>
    <w:hyperlink r:id="rId1" w:history="1">
      <w:r w:rsidR="008A1BAB" w:rsidRPr="00DD0411">
        <w:rPr>
          <w:rStyle w:val="Hyperlink"/>
        </w:rPr>
        <w:t>www.prodest.es.gov.br</w:t>
      </w:r>
    </w:hyperlink>
  </w:p>
  <w:p w14:paraId="6CE81783" w14:textId="77777777" w:rsidR="00C23D52" w:rsidRDefault="003562B1" w:rsidP="005E5F14">
    <w:pPr>
      <w:pStyle w:val="Rodap"/>
      <w:rPr>
        <w:rFonts w:ascii="Arial" w:hAnsi="Arial"/>
        <w:b/>
        <w:sz w:val="12"/>
      </w:rPr>
    </w:pPr>
  </w:p>
  <w:p w14:paraId="1EDAE604" w14:textId="77777777" w:rsidR="00C23D52" w:rsidRDefault="008A1BAB" w:rsidP="005E5F14">
    <w:pPr>
      <w:pStyle w:val="Rodap"/>
      <w:rPr>
        <w:rFonts w:ascii="Arial" w:hAnsi="Arial"/>
        <w:b/>
        <w:sz w:val="16"/>
      </w:rPr>
    </w:pPr>
    <w:r>
      <w:rPr>
        <w:rFonts w:ascii="Arial" w:hAnsi="Arial"/>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96BE2" w14:textId="77777777" w:rsidR="003562B1" w:rsidRDefault="003562B1">
      <w:r>
        <w:separator/>
      </w:r>
    </w:p>
  </w:footnote>
  <w:footnote w:type="continuationSeparator" w:id="0">
    <w:p w14:paraId="2E0D375E" w14:textId="77777777" w:rsidR="003562B1" w:rsidRDefault="003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2AB32" w14:textId="77777777" w:rsidR="00C23D52" w:rsidRDefault="008A1BAB">
    <w:pPr>
      <w:pStyle w:val="Cabealho"/>
    </w:pPr>
    <w:r>
      <w:rPr>
        <w:noProof/>
      </w:rPr>
      <w:drawing>
        <wp:anchor distT="0" distB="0" distL="114300" distR="114300" simplePos="0" relativeHeight="251661312" behindDoc="0" locked="0" layoutInCell="0" allowOverlap="1" wp14:anchorId="68EAEFD0" wp14:editId="17FEED76">
          <wp:simplePos x="0" y="0"/>
          <wp:positionH relativeFrom="column">
            <wp:posOffset>0</wp:posOffset>
          </wp:positionH>
          <wp:positionV relativeFrom="paragraph">
            <wp:posOffset>0</wp:posOffset>
          </wp:positionV>
          <wp:extent cx="1838325" cy="1838325"/>
          <wp:effectExtent l="0" t="0" r="9525" b="9525"/>
          <wp:wrapTopAndBottom/>
          <wp:docPr id="5" name="Imagem 5" descr="PRODEST ISO 9001 - A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EST ISO 9001 - AT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E12F" w14:textId="77777777" w:rsidR="00C23D52" w:rsidRDefault="008A1BAB">
    <w:pPr>
      <w:pStyle w:val="Cabealho"/>
    </w:pPr>
    <w:r>
      <w:rPr>
        <w:noProof/>
      </w:rPr>
      <w:drawing>
        <wp:anchor distT="0" distB="0" distL="114300" distR="114300" simplePos="0" relativeHeight="251663360" behindDoc="0" locked="0" layoutInCell="1" allowOverlap="1" wp14:anchorId="29E874C0" wp14:editId="55D3BC05">
          <wp:simplePos x="0" y="0"/>
          <wp:positionH relativeFrom="column">
            <wp:posOffset>5311775</wp:posOffset>
          </wp:positionH>
          <wp:positionV relativeFrom="paragraph">
            <wp:posOffset>-14605</wp:posOffset>
          </wp:positionV>
          <wp:extent cx="1209675" cy="57150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6E0F697" wp14:editId="6F60D279">
          <wp:simplePos x="0" y="0"/>
          <wp:positionH relativeFrom="column">
            <wp:posOffset>-8890</wp:posOffset>
          </wp:positionH>
          <wp:positionV relativeFrom="paragraph">
            <wp:posOffset>-9525</wp:posOffset>
          </wp:positionV>
          <wp:extent cx="548640" cy="680720"/>
          <wp:effectExtent l="0" t="0" r="3810" b="5080"/>
          <wp:wrapNone/>
          <wp:docPr id="3" name="Imagem 3" descr="brasa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0776111" wp14:editId="2ED3C5C8">
              <wp:simplePos x="0" y="0"/>
              <wp:positionH relativeFrom="column">
                <wp:posOffset>539750</wp:posOffset>
              </wp:positionH>
              <wp:positionV relativeFrom="paragraph">
                <wp:posOffset>99695</wp:posOffset>
              </wp:positionV>
              <wp:extent cx="4909820" cy="5613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E52A8" w14:textId="77777777" w:rsidR="00C23D52" w:rsidRPr="00770204" w:rsidRDefault="008A1BAB" w:rsidP="004F0D3F">
                          <w:pPr>
                            <w:rPr>
                              <w:rFonts w:ascii="Arial" w:hAnsi="Arial" w:cs="Arial"/>
                              <w:b/>
                              <w:bCs/>
                              <w:sz w:val="24"/>
                              <w:szCs w:val="24"/>
                            </w:rPr>
                          </w:pPr>
                          <w:r w:rsidRPr="00770204">
                            <w:rPr>
                              <w:rFonts w:ascii="Arial" w:hAnsi="Arial" w:cs="Arial"/>
                              <w:b/>
                              <w:bCs/>
                              <w:sz w:val="24"/>
                              <w:szCs w:val="24"/>
                            </w:rPr>
                            <w:t>Governo do Estado do Espírito Santo</w:t>
                          </w:r>
                        </w:p>
                        <w:p w14:paraId="4B05AC74" w14:textId="77777777" w:rsidR="00C23D52" w:rsidRPr="00770204" w:rsidRDefault="008A1BAB" w:rsidP="004F0D3F">
                          <w:pPr>
                            <w:rPr>
                              <w:rFonts w:ascii="Arial" w:hAnsi="Arial" w:cs="Arial"/>
                            </w:rPr>
                          </w:pPr>
                          <w:r w:rsidRPr="00770204">
                            <w:rPr>
                              <w:rFonts w:ascii="Arial" w:hAnsi="Arial" w:cs="Arial"/>
                            </w:rPr>
                            <w:t>Secretaria de Estado de Gestão e Recursos Humanos – SEGER</w:t>
                          </w:r>
                        </w:p>
                        <w:p w14:paraId="33B5CB89" w14:textId="77777777" w:rsidR="00C23D52" w:rsidRPr="00770204" w:rsidRDefault="008A1BAB" w:rsidP="004F0D3F">
                          <w:pPr>
                            <w:rPr>
                              <w:rFonts w:ascii="Arial" w:hAnsi="Arial" w:cs="Arial"/>
                            </w:rPr>
                          </w:pPr>
                          <w:r w:rsidRPr="00770204">
                            <w:rPr>
                              <w:rFonts w:ascii="Arial" w:hAnsi="Arial" w:cs="Arial"/>
                            </w:rPr>
                            <w:t xml:space="preserve">Instituto de Tecnologia da Informação e Comunicação do Estado do Espírito Santo </w:t>
                          </w:r>
                        </w:p>
                        <w:p w14:paraId="604E281A" w14:textId="77777777" w:rsidR="00C23D52" w:rsidRPr="00770204" w:rsidRDefault="003562B1" w:rsidP="004F0D3F">
                          <w:pPr>
                            <w:rPr>
                              <w:rFonts w:ascii="Arial" w:hAnsi="Arial" w:cs="Arial"/>
                            </w:rPr>
                          </w:pPr>
                        </w:p>
                        <w:p w14:paraId="3165456A" w14:textId="77777777" w:rsidR="00C23D52" w:rsidRPr="00770204" w:rsidRDefault="003562B1" w:rsidP="007702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6730A" id="_x0000_t202" coordsize="21600,21600" o:spt="202" path="m,l,21600r21600,l21600,xe">
              <v:stroke joinstyle="miter"/>
              <v:path gradientshapeok="t" o:connecttype="rect"/>
            </v:shapetype>
            <v:shape id="Caixa de texto 2" o:spid="_x0000_s1026" type="#_x0000_t202" style="position:absolute;margin-left:42.5pt;margin-top:7.85pt;width:386.6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" stroked="f">
              <v:textbox>
                <w:txbxContent>
                  <w:p w:rsidR="00C23D52" w:rsidRPr="00770204" w:rsidRDefault="008A1BAB" w:rsidP="004F0D3F">
                    <w:pPr>
                      <w:rPr>
                        <w:rFonts w:ascii="Arial" w:hAnsi="Arial" w:cs="Arial"/>
                        <w:b/>
                        <w:bCs/>
                        <w:sz w:val="24"/>
                        <w:szCs w:val="24"/>
                      </w:rPr>
                    </w:pPr>
                    <w:r w:rsidRPr="00770204">
                      <w:rPr>
                        <w:rFonts w:ascii="Arial" w:hAnsi="Arial" w:cs="Arial"/>
                        <w:b/>
                        <w:bCs/>
                        <w:sz w:val="24"/>
                        <w:szCs w:val="24"/>
                      </w:rPr>
                      <w:t>Governo do Estado do Espírito Santo</w:t>
                    </w:r>
                  </w:p>
                  <w:p w:rsidR="00C23D52" w:rsidRPr="00770204" w:rsidRDefault="008A1BAB" w:rsidP="004F0D3F">
                    <w:pPr>
                      <w:rPr>
                        <w:rFonts w:ascii="Arial" w:hAnsi="Arial" w:cs="Arial"/>
                      </w:rPr>
                    </w:pPr>
                    <w:r w:rsidRPr="00770204">
                      <w:rPr>
                        <w:rFonts w:ascii="Arial" w:hAnsi="Arial" w:cs="Arial"/>
                      </w:rPr>
                      <w:t>Secretaria de Estado de Gestão e Recursos Humanos – SEGER</w:t>
                    </w:r>
                  </w:p>
                  <w:p w:rsidR="00C23D52" w:rsidRPr="00770204" w:rsidRDefault="008A1BAB" w:rsidP="004F0D3F">
                    <w:pPr>
                      <w:rPr>
                        <w:rFonts w:ascii="Arial" w:hAnsi="Arial" w:cs="Arial"/>
                      </w:rPr>
                    </w:pPr>
                    <w:r w:rsidRPr="00770204">
                      <w:rPr>
                        <w:rFonts w:ascii="Arial" w:hAnsi="Arial" w:cs="Arial"/>
                      </w:rPr>
                      <w:t xml:space="preserve">Instituto de Tecnologia da Informação e Comunicação do Estado do Espírito Santo </w:t>
                    </w:r>
                  </w:p>
                  <w:p w:rsidR="00C23D52" w:rsidRPr="00770204" w:rsidRDefault="00220500" w:rsidP="004F0D3F">
                    <w:pPr>
                      <w:rPr>
                        <w:rFonts w:ascii="Arial" w:hAnsi="Arial" w:cs="Arial"/>
                      </w:rPr>
                    </w:pPr>
                  </w:p>
                  <w:p w:rsidR="00C23D52" w:rsidRPr="00770204" w:rsidRDefault="00220500" w:rsidP="00770204">
                    <w:pPr>
                      <w:jc w:val="center"/>
                    </w:pPr>
                  </w:p>
                </w:txbxContent>
              </v:textbox>
            </v:shape>
          </w:pict>
        </mc:Fallback>
      </mc:AlternateContent>
    </w:r>
  </w:p>
  <w:p w14:paraId="4E2FCE93" w14:textId="77777777" w:rsidR="00C23D52" w:rsidRDefault="003562B1">
    <w:pPr>
      <w:pStyle w:val="Cabealho"/>
    </w:pPr>
  </w:p>
  <w:p w14:paraId="1B14A99B" w14:textId="77777777" w:rsidR="00C23D52" w:rsidRDefault="003562B1">
    <w:pPr>
      <w:pStyle w:val="Cabealho"/>
    </w:pPr>
  </w:p>
  <w:p w14:paraId="02BB6EBD" w14:textId="77777777" w:rsidR="00C23D52" w:rsidRDefault="003562B1">
    <w:pPr>
      <w:pStyle w:val="Cabealho"/>
    </w:pPr>
  </w:p>
  <w:p w14:paraId="6B93EA73" w14:textId="77777777" w:rsidR="00C23D52" w:rsidRDefault="003562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D09B9"/>
    <w:multiLevelType w:val="multilevel"/>
    <w:tmpl w:val="9814BF56"/>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858"/>
        </w:tabs>
        <w:ind w:left="858" w:hanging="432"/>
      </w:pPr>
      <w:rPr>
        <w:rFonts w:hint="default"/>
        <w:b/>
        <w:strike w:val="0"/>
        <w:color w:val="auto"/>
        <w:sz w:val="24"/>
      </w:rPr>
    </w:lvl>
    <w:lvl w:ilvl="2">
      <w:start w:val="1"/>
      <w:numFmt w:val="decimal"/>
      <w:lvlText w:val="%1.%2.%3."/>
      <w:lvlJc w:val="left"/>
      <w:pPr>
        <w:tabs>
          <w:tab w:val="num" w:pos="1224"/>
        </w:tabs>
        <w:ind w:left="1224" w:hanging="504"/>
      </w:pPr>
      <w:rPr>
        <w:rFonts w:hint="default"/>
        <w:b/>
        <w:color w:val="auto"/>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412488B"/>
    <w:multiLevelType w:val="multilevel"/>
    <w:tmpl w:val="76FE6410"/>
    <w:lvl w:ilvl="0">
      <w:start w:val="1"/>
      <w:numFmt w:val="decimal"/>
      <w:lvlText w:val="%1."/>
      <w:lvlJc w:val="left"/>
      <w:pPr>
        <w:ind w:left="360" w:hanging="360"/>
      </w:pPr>
      <w:rPr>
        <w:rFonts w:ascii="Arial" w:hAnsi="Arial"/>
        <w:b/>
        <w:strike w:val="0"/>
        <w:dstrike w:val="0"/>
        <w:color w:val="auto"/>
        <w:sz w:val="24"/>
        <w:u w:val="none"/>
        <w:effect w:val="none"/>
      </w:rPr>
    </w:lvl>
    <w:lvl w:ilvl="1">
      <w:start w:val="1"/>
      <w:numFmt w:val="decimal"/>
      <w:lvlText w:val="%1.%2."/>
      <w:lvlJc w:val="left"/>
      <w:pPr>
        <w:ind w:left="792" w:hanging="432"/>
      </w:pPr>
      <w:rPr>
        <w:rFonts w:ascii="Arial" w:hAnsi="Arial"/>
        <w:b/>
        <w:strike w:val="0"/>
        <w:dstrike w:val="0"/>
        <w:color w:val="00000A"/>
        <w:sz w:val="24"/>
        <w:u w:val="none"/>
        <w:effect w:val="none"/>
      </w:rPr>
    </w:lvl>
    <w:lvl w:ilvl="2">
      <w:start w:val="1"/>
      <w:numFmt w:val="decimal"/>
      <w:lvlText w:val="%1.%2.%3."/>
      <w:lvlJc w:val="left"/>
      <w:pPr>
        <w:ind w:left="1224" w:hanging="504"/>
      </w:pPr>
      <w:rPr>
        <w:rFonts w:ascii="Arial" w:hAnsi="Arial"/>
        <w:b/>
        <w:color w:val="00000A"/>
        <w:sz w:val="24"/>
      </w:rPr>
    </w:lvl>
    <w:lvl w:ilvl="3">
      <w:start w:val="1"/>
      <w:numFmt w:val="decimal"/>
      <w:lvlText w:val="%1.%2.%3.%4."/>
      <w:lvlJc w:val="left"/>
      <w:pPr>
        <w:ind w:left="1728" w:hanging="648"/>
      </w:pPr>
      <w:rPr>
        <w:rFonts w:ascii="Arial" w:hAnsi="Arial"/>
        <w:b/>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6A"/>
    <w:rsid w:val="00104379"/>
    <w:rsid w:val="00142D35"/>
    <w:rsid w:val="00185FA7"/>
    <w:rsid w:val="0018726A"/>
    <w:rsid w:val="001E20CE"/>
    <w:rsid w:val="00220500"/>
    <w:rsid w:val="002862E0"/>
    <w:rsid w:val="002D391F"/>
    <w:rsid w:val="003562B1"/>
    <w:rsid w:val="00536D24"/>
    <w:rsid w:val="005B1C3E"/>
    <w:rsid w:val="00663B62"/>
    <w:rsid w:val="006F5BCE"/>
    <w:rsid w:val="008723C6"/>
    <w:rsid w:val="00886ED2"/>
    <w:rsid w:val="008A1BAB"/>
    <w:rsid w:val="009556D3"/>
    <w:rsid w:val="00A726A6"/>
    <w:rsid w:val="00AB5484"/>
    <w:rsid w:val="00B9754E"/>
    <w:rsid w:val="00C84C7B"/>
    <w:rsid w:val="00CF709A"/>
    <w:rsid w:val="00D75503"/>
    <w:rsid w:val="00D845F4"/>
    <w:rsid w:val="00DB4D9C"/>
    <w:rsid w:val="00E022CF"/>
    <w:rsid w:val="00E67E95"/>
    <w:rsid w:val="00E7550B"/>
    <w:rsid w:val="00FA5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811"/>
  <w15:chartTrackingRefBased/>
  <w15:docId w15:val="{359E4634-FB3C-4F2E-AC68-4DF0C7E8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6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726A"/>
    <w:pPr>
      <w:tabs>
        <w:tab w:val="center" w:pos="4419"/>
        <w:tab w:val="right" w:pos="8838"/>
      </w:tabs>
    </w:pPr>
  </w:style>
  <w:style w:type="character" w:customStyle="1" w:styleId="CabealhoChar">
    <w:name w:val="Cabeçalho Char"/>
    <w:basedOn w:val="Fontepargpadro"/>
    <w:link w:val="Cabealho"/>
    <w:rsid w:val="0018726A"/>
    <w:rPr>
      <w:rFonts w:ascii="Times New Roman" w:eastAsia="Times New Roman" w:hAnsi="Times New Roman" w:cs="Times New Roman"/>
      <w:sz w:val="20"/>
      <w:szCs w:val="20"/>
      <w:lang w:eastAsia="pt-BR"/>
    </w:rPr>
  </w:style>
  <w:style w:type="paragraph" w:styleId="Rodap">
    <w:name w:val="footer"/>
    <w:basedOn w:val="Normal"/>
    <w:link w:val="RodapChar"/>
    <w:rsid w:val="0018726A"/>
    <w:pPr>
      <w:tabs>
        <w:tab w:val="center" w:pos="4419"/>
        <w:tab w:val="right" w:pos="8838"/>
      </w:tabs>
    </w:pPr>
  </w:style>
  <w:style w:type="character" w:customStyle="1" w:styleId="RodapChar">
    <w:name w:val="Rodapé Char"/>
    <w:basedOn w:val="Fontepargpadro"/>
    <w:link w:val="Rodap"/>
    <w:rsid w:val="0018726A"/>
    <w:rPr>
      <w:rFonts w:ascii="Times New Roman" w:eastAsia="Times New Roman" w:hAnsi="Times New Roman" w:cs="Times New Roman"/>
      <w:sz w:val="20"/>
      <w:szCs w:val="20"/>
      <w:lang w:eastAsia="pt-BR"/>
    </w:rPr>
  </w:style>
  <w:style w:type="character" w:styleId="Hyperlink">
    <w:name w:val="Hyperlink"/>
    <w:rsid w:val="00187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7423">
      <w:bodyDiv w:val="1"/>
      <w:marLeft w:val="0"/>
      <w:marRight w:val="0"/>
      <w:marTop w:val="0"/>
      <w:marBottom w:val="0"/>
      <w:divBdr>
        <w:top w:val="none" w:sz="0" w:space="0" w:color="auto"/>
        <w:left w:val="none" w:sz="0" w:space="0" w:color="auto"/>
        <w:bottom w:val="none" w:sz="0" w:space="0" w:color="auto"/>
        <w:right w:val="none" w:sz="0" w:space="0" w:color="auto"/>
      </w:divBdr>
    </w:div>
    <w:div w:id="1267075812">
      <w:bodyDiv w:val="1"/>
      <w:marLeft w:val="0"/>
      <w:marRight w:val="0"/>
      <w:marTop w:val="0"/>
      <w:marBottom w:val="0"/>
      <w:divBdr>
        <w:top w:val="none" w:sz="0" w:space="0" w:color="auto"/>
        <w:left w:val="none" w:sz="0" w:space="0" w:color="auto"/>
        <w:bottom w:val="none" w:sz="0" w:space="0" w:color="auto"/>
        <w:right w:val="none" w:sz="0" w:space="0" w:color="auto"/>
      </w:divBdr>
    </w:div>
    <w:div w:id="17236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co.brightly.se/pls/nvp/!tco_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odest.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Sessa</dc:creator>
  <cp:keywords/>
  <dc:description/>
  <cp:lastModifiedBy>Fabio Paiva Charpinel</cp:lastModifiedBy>
  <cp:revision>2</cp:revision>
  <dcterms:created xsi:type="dcterms:W3CDTF">2020-10-02T13:25:00Z</dcterms:created>
  <dcterms:modified xsi:type="dcterms:W3CDTF">2020-10-02T13:25:00Z</dcterms:modified>
</cp:coreProperties>
</file>